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9784F">
      <w:pPr>
        <w:pStyle w:val="7"/>
        <w:rPr>
          <w:rFonts w:asciiTheme="minorEastAsia" w:hAnsiTheme="minorEastAsia" w:eastAsiaTheme="minorEastAsia"/>
          <w:sz w:val="20"/>
        </w:rPr>
      </w:pPr>
    </w:p>
    <w:p w14:paraId="1287644C">
      <w:pPr>
        <w:pStyle w:val="7"/>
        <w:rPr>
          <w:rFonts w:asciiTheme="minorEastAsia" w:hAnsiTheme="minorEastAsia" w:eastAsiaTheme="minorEastAsia"/>
          <w:sz w:val="20"/>
        </w:rPr>
      </w:pPr>
    </w:p>
    <w:p w14:paraId="58742D10">
      <w:pPr>
        <w:pStyle w:val="7"/>
        <w:spacing w:before="4"/>
        <w:rPr>
          <w:rFonts w:asciiTheme="minorEastAsia" w:hAnsiTheme="minorEastAsia" w:eastAsiaTheme="minorEastAsia"/>
          <w:sz w:val="21"/>
        </w:rPr>
      </w:pPr>
    </w:p>
    <w:p w14:paraId="30CCFE9C">
      <w:pPr>
        <w:pStyle w:val="2"/>
        <w:spacing w:line="487" w:lineRule="auto"/>
        <w:ind w:right="987"/>
        <w:rPr>
          <w:rFonts w:asciiTheme="minorEastAsia" w:hAnsiTheme="minorEastAsia" w:eastAsiaTheme="minorEastAsia"/>
          <w:spacing w:val="-1"/>
          <w:w w:val="95"/>
        </w:rPr>
      </w:pPr>
      <w:bookmarkStart w:id="0" w:name="_Toc29933"/>
      <w:r>
        <w:rPr>
          <w:rFonts w:hint="eastAsia" w:asciiTheme="minorEastAsia" w:hAnsiTheme="minorEastAsia" w:eastAsiaTheme="minorEastAsia"/>
          <w:spacing w:val="-1"/>
          <w:w w:val="95"/>
        </w:rPr>
        <w:t>周口市公共资源交易中心政府采购中心</w:t>
      </w:r>
      <w:bookmarkEnd w:id="0"/>
    </w:p>
    <w:p w14:paraId="6F4D24F2">
      <w:pPr>
        <w:pStyle w:val="2"/>
        <w:spacing w:line="487" w:lineRule="auto"/>
        <w:ind w:right="987"/>
        <w:rPr>
          <w:rFonts w:asciiTheme="minorEastAsia" w:hAnsiTheme="minorEastAsia" w:eastAsiaTheme="minorEastAsia"/>
          <w:spacing w:val="-1"/>
          <w:w w:val="95"/>
        </w:rPr>
      </w:pPr>
    </w:p>
    <w:p w14:paraId="6D9B1EFC">
      <w:pPr>
        <w:pStyle w:val="2"/>
        <w:spacing w:line="487" w:lineRule="auto"/>
        <w:ind w:right="987"/>
        <w:rPr>
          <w:rFonts w:asciiTheme="minorEastAsia" w:hAnsiTheme="minorEastAsia" w:eastAsiaTheme="minorEastAsia"/>
        </w:rPr>
      </w:pPr>
      <w:bookmarkStart w:id="1" w:name="_Toc901"/>
      <w:r>
        <w:rPr>
          <w:rFonts w:hint="eastAsia" w:asciiTheme="minorEastAsia" w:hAnsiTheme="minorEastAsia" w:eastAsiaTheme="minorEastAsia"/>
        </w:rPr>
        <w:t>竞争性谈判文件</w:t>
      </w:r>
      <w:bookmarkEnd w:id="1"/>
    </w:p>
    <w:p w14:paraId="30B75249">
      <w:pPr>
        <w:pStyle w:val="7"/>
        <w:rPr>
          <w:rFonts w:asciiTheme="minorEastAsia" w:hAnsiTheme="minorEastAsia" w:eastAsiaTheme="minorEastAsia"/>
          <w:b/>
          <w:sz w:val="44"/>
          <w:lang w:val="en-US"/>
        </w:rPr>
      </w:pPr>
    </w:p>
    <w:p w14:paraId="409D6557">
      <w:pPr>
        <w:pStyle w:val="7"/>
        <w:rPr>
          <w:rFonts w:asciiTheme="minorEastAsia" w:hAnsiTheme="minorEastAsia" w:eastAsiaTheme="minorEastAsia"/>
          <w:b/>
          <w:sz w:val="44"/>
        </w:rPr>
      </w:pPr>
    </w:p>
    <w:p w14:paraId="432D546C">
      <w:pPr>
        <w:pStyle w:val="7"/>
        <w:rPr>
          <w:rFonts w:asciiTheme="minorEastAsia" w:hAnsiTheme="minorEastAsia" w:eastAsiaTheme="minorEastAsia"/>
          <w:b/>
          <w:sz w:val="44"/>
        </w:rPr>
      </w:pPr>
    </w:p>
    <w:p w14:paraId="26663E89">
      <w:pPr>
        <w:pStyle w:val="7"/>
        <w:rPr>
          <w:rFonts w:asciiTheme="minorEastAsia" w:hAnsiTheme="minorEastAsia" w:eastAsiaTheme="minorEastAsia"/>
          <w:b/>
          <w:sz w:val="44"/>
        </w:rPr>
      </w:pPr>
    </w:p>
    <w:p w14:paraId="5CF2521C">
      <w:pPr>
        <w:pStyle w:val="7"/>
        <w:rPr>
          <w:rFonts w:asciiTheme="minorEastAsia" w:hAnsiTheme="minorEastAsia" w:eastAsiaTheme="minorEastAsia"/>
          <w:b/>
          <w:sz w:val="44"/>
        </w:rPr>
      </w:pPr>
    </w:p>
    <w:p w14:paraId="7154960C">
      <w:pPr>
        <w:pStyle w:val="7"/>
        <w:rPr>
          <w:rFonts w:asciiTheme="minorEastAsia" w:hAnsiTheme="minorEastAsia" w:eastAsiaTheme="minorEastAsia"/>
          <w:b/>
          <w:sz w:val="44"/>
        </w:rPr>
      </w:pPr>
    </w:p>
    <w:p w14:paraId="739209A7">
      <w:pPr>
        <w:pStyle w:val="7"/>
        <w:rPr>
          <w:rFonts w:asciiTheme="minorEastAsia" w:hAnsiTheme="minorEastAsia" w:eastAsiaTheme="minorEastAsia"/>
          <w:b/>
          <w:sz w:val="44"/>
        </w:rPr>
      </w:pPr>
    </w:p>
    <w:p w14:paraId="6D22888E">
      <w:pPr>
        <w:pStyle w:val="7"/>
        <w:rPr>
          <w:rFonts w:asciiTheme="minorEastAsia" w:hAnsiTheme="minorEastAsia" w:eastAsiaTheme="minorEastAsia"/>
          <w:b/>
          <w:sz w:val="44"/>
        </w:rPr>
      </w:pPr>
    </w:p>
    <w:p w14:paraId="321751FE">
      <w:pPr>
        <w:pStyle w:val="7"/>
        <w:rPr>
          <w:rFonts w:asciiTheme="minorEastAsia" w:hAnsiTheme="minorEastAsia" w:eastAsiaTheme="minorEastAsia"/>
          <w:b/>
          <w:sz w:val="44"/>
        </w:rPr>
      </w:pPr>
    </w:p>
    <w:p w14:paraId="1300763B">
      <w:pPr>
        <w:pStyle w:val="7"/>
        <w:rPr>
          <w:rFonts w:asciiTheme="minorEastAsia" w:hAnsiTheme="minorEastAsia" w:eastAsiaTheme="minorEastAsia"/>
          <w:b/>
          <w:sz w:val="44"/>
        </w:rPr>
      </w:pPr>
    </w:p>
    <w:p w14:paraId="06D55024">
      <w:pPr>
        <w:pStyle w:val="7"/>
        <w:rPr>
          <w:rFonts w:asciiTheme="minorEastAsia" w:hAnsiTheme="minorEastAsia" w:eastAsiaTheme="minorEastAsia"/>
          <w:b/>
          <w:sz w:val="44"/>
        </w:rPr>
      </w:pPr>
    </w:p>
    <w:p w14:paraId="22409327">
      <w:pPr>
        <w:spacing w:before="1"/>
        <w:ind w:right="987"/>
        <w:rPr>
          <w:rFonts w:asciiTheme="minorEastAsia" w:hAnsiTheme="minorEastAsia" w:eastAsiaTheme="minorEastAsia"/>
          <w:sz w:val="32"/>
          <w:lang w:val="en-US"/>
        </w:rPr>
      </w:pPr>
      <w:r>
        <w:rPr>
          <w:rFonts w:hint="eastAsia" w:asciiTheme="minorEastAsia" w:hAnsiTheme="minorEastAsia" w:eastAsiaTheme="minorEastAsia"/>
          <w:sz w:val="32"/>
        </w:rPr>
        <w:t>项目名称：中国共产党周口市纪律检查委员会洗衣机采购项目</w:t>
      </w:r>
    </w:p>
    <w:p w14:paraId="17610890">
      <w:pPr>
        <w:spacing w:before="344"/>
        <w:rPr>
          <w:rFonts w:hint="eastAsia" w:asciiTheme="minorEastAsia" w:hAnsiTheme="minorEastAsia" w:eastAsiaTheme="minorEastAsia"/>
          <w:sz w:val="32"/>
          <w:lang w:eastAsia="zh-CN"/>
        </w:rPr>
      </w:pPr>
      <w:r>
        <w:rPr>
          <w:rFonts w:hint="eastAsia" w:asciiTheme="minorEastAsia" w:hAnsiTheme="minorEastAsia" w:eastAsiaTheme="minorEastAsia"/>
          <w:sz w:val="32"/>
        </w:rPr>
        <w:t>项目编号：周财竞谈-2025-205</w:t>
      </w:r>
    </w:p>
    <w:p w14:paraId="1364FED6">
      <w:pPr>
        <w:spacing w:before="1"/>
        <w:ind w:right="987"/>
        <w:rPr>
          <w:rFonts w:asciiTheme="minorEastAsia" w:hAnsiTheme="minorEastAsia" w:eastAsiaTheme="minorEastAsia"/>
          <w:sz w:val="32"/>
        </w:rPr>
      </w:pPr>
    </w:p>
    <w:p w14:paraId="32DCAB8F">
      <w:pPr>
        <w:rPr>
          <w:rFonts w:asciiTheme="minorEastAsia" w:hAnsiTheme="minorEastAsia" w:eastAsiaTheme="minorEastAsia"/>
        </w:rPr>
      </w:pPr>
    </w:p>
    <w:p w14:paraId="611FCDCD">
      <w:pPr>
        <w:spacing w:before="1"/>
        <w:ind w:right="987"/>
        <w:jc w:val="center"/>
        <w:rPr>
          <w:rFonts w:asciiTheme="minorEastAsia" w:hAnsiTheme="minorEastAsia" w:eastAsiaTheme="minorEastAsia"/>
          <w:sz w:val="32"/>
        </w:rPr>
        <w:sectPr>
          <w:footerReference r:id="rId3" w:type="default"/>
          <w:type w:val="continuous"/>
          <w:pgSz w:w="11906" w:h="16838"/>
          <w:pgMar w:top="1440" w:right="1080" w:bottom="1440" w:left="1080" w:header="720" w:footer="721" w:gutter="0"/>
          <w:pgNumType w:start="1"/>
          <w:cols w:space="720" w:num="1"/>
        </w:sectPr>
      </w:pPr>
      <w:r>
        <w:rPr>
          <w:rFonts w:hint="eastAsia" w:asciiTheme="minorEastAsia" w:hAnsiTheme="minorEastAsia" w:eastAsiaTheme="minorEastAsia"/>
          <w:sz w:val="32"/>
          <w:lang w:val="en-US" w:eastAsia="zh-CN"/>
        </w:rPr>
        <w:t xml:space="preserve">2025 </w:t>
      </w:r>
      <w:r>
        <w:rPr>
          <w:rFonts w:hint="eastAsia" w:asciiTheme="minorEastAsia" w:hAnsiTheme="minorEastAsia" w:eastAsiaTheme="minorEastAsia"/>
          <w:sz w:val="32"/>
        </w:rPr>
        <w:t>年</w:t>
      </w:r>
      <w:r>
        <w:rPr>
          <w:rFonts w:hint="eastAsia" w:asciiTheme="minorEastAsia" w:hAnsiTheme="minorEastAsia" w:eastAsiaTheme="minorEastAsia"/>
          <w:sz w:val="32"/>
          <w:lang w:val="en-US" w:eastAsia="zh-CN"/>
        </w:rPr>
        <w:t>11</w:t>
      </w:r>
      <w:r>
        <w:rPr>
          <w:rFonts w:hint="eastAsia" w:asciiTheme="minorEastAsia" w:hAnsiTheme="minorEastAsia" w:eastAsiaTheme="minorEastAsia"/>
          <w:sz w:val="32"/>
        </w:rPr>
        <w:t>月</w:t>
      </w:r>
      <w:r>
        <w:rPr>
          <w:rFonts w:hint="eastAsia" w:asciiTheme="minorEastAsia" w:hAnsiTheme="minorEastAsia" w:eastAsiaTheme="minorEastAsia"/>
          <w:sz w:val="32"/>
          <w:lang w:val="en-US" w:eastAsia="zh-CN"/>
        </w:rPr>
        <w:t xml:space="preserve">28日 </w:t>
      </w:r>
    </w:p>
    <w:p w14:paraId="579AB8E3">
      <w:pPr>
        <w:pStyle w:val="14"/>
        <w:tabs>
          <w:tab w:val="right" w:leader="dot" w:pos="9746"/>
        </w:tabs>
        <w:jc w:val="center"/>
        <w:rPr>
          <w:rFonts w:hint="eastAsia" w:eastAsia="宋体"/>
          <w:b/>
          <w:bCs/>
          <w:sz w:val="40"/>
          <w:szCs w:val="40"/>
          <w:lang w:val="en-US" w:eastAsia="zh-CN"/>
        </w:rPr>
      </w:pPr>
      <w:r>
        <w:rPr>
          <w:rFonts w:hint="eastAsia"/>
          <w:b/>
          <w:bCs/>
          <w:sz w:val="40"/>
          <w:szCs w:val="40"/>
          <w:lang w:val="en-US" w:eastAsia="zh-CN"/>
        </w:rPr>
        <w:t>目录</w:t>
      </w:r>
    </w:p>
    <w:p w14:paraId="4BB1D748">
      <w:pPr>
        <w:pStyle w:val="14"/>
        <w:tabs>
          <w:tab w:val="right" w:leader="dot" w:pos="9746"/>
        </w:tabs>
      </w:pPr>
      <w:r>
        <w:fldChar w:fldCharType="begin"/>
      </w:r>
      <w:r>
        <w:instrText xml:space="preserve">TOC \o "1-1" \h \u </w:instrText>
      </w:r>
      <w:r>
        <w:fldChar w:fldCharType="separate"/>
      </w:r>
      <w:r>
        <w:fldChar w:fldCharType="begin"/>
      </w:r>
      <w:r>
        <w:instrText xml:space="preserve"> HYPERLINK \l _Toc14149 </w:instrText>
      </w:r>
      <w:r>
        <w:fldChar w:fldCharType="separate"/>
      </w:r>
      <w:r>
        <w:rPr>
          <w:rFonts w:hint="eastAsia"/>
        </w:rPr>
        <w:t>第一部分 谈判采购邀请函</w:t>
      </w:r>
      <w:r>
        <w:tab/>
      </w:r>
      <w:r>
        <w:fldChar w:fldCharType="begin"/>
      </w:r>
      <w:r>
        <w:instrText xml:space="preserve"> PAGEREF _Toc14149 \h </w:instrText>
      </w:r>
      <w:r>
        <w:fldChar w:fldCharType="separate"/>
      </w:r>
      <w:r>
        <w:t>2</w:t>
      </w:r>
      <w:r>
        <w:fldChar w:fldCharType="end"/>
      </w:r>
      <w:r>
        <w:fldChar w:fldCharType="end"/>
      </w:r>
    </w:p>
    <w:p w14:paraId="01B35292">
      <w:pPr>
        <w:pStyle w:val="14"/>
        <w:tabs>
          <w:tab w:val="right" w:leader="dot" w:pos="9746"/>
        </w:tabs>
      </w:pPr>
      <w:r>
        <w:fldChar w:fldCharType="begin"/>
      </w:r>
      <w:r>
        <w:instrText xml:space="preserve"> HYPERLINK \l _Toc11100 </w:instrText>
      </w:r>
      <w:r>
        <w:fldChar w:fldCharType="separate"/>
      </w:r>
      <w:r>
        <w:rPr>
          <w:rFonts w:hint="eastAsia"/>
        </w:rPr>
        <w:t xml:space="preserve">第二部分 </w:t>
      </w:r>
      <w:r>
        <w:rPr>
          <w:rFonts w:hint="eastAsia"/>
          <w:lang w:val="en-US"/>
        </w:rPr>
        <w:t>谈判供应商须知</w:t>
      </w:r>
      <w:r>
        <w:tab/>
      </w:r>
      <w:r>
        <w:fldChar w:fldCharType="begin"/>
      </w:r>
      <w:r>
        <w:instrText xml:space="preserve"> PAGEREF _Toc11100 \h </w:instrText>
      </w:r>
      <w:r>
        <w:fldChar w:fldCharType="separate"/>
      </w:r>
      <w:r>
        <w:t>5</w:t>
      </w:r>
      <w:r>
        <w:fldChar w:fldCharType="end"/>
      </w:r>
      <w:r>
        <w:fldChar w:fldCharType="end"/>
      </w:r>
    </w:p>
    <w:p w14:paraId="4A16EAEE">
      <w:pPr>
        <w:pStyle w:val="14"/>
        <w:tabs>
          <w:tab w:val="right" w:pos="3200"/>
          <w:tab w:val="right" w:leader="dot" w:pos="9746"/>
        </w:tabs>
      </w:pPr>
      <w:r>
        <w:fldChar w:fldCharType="begin"/>
      </w:r>
      <w:r>
        <w:instrText xml:space="preserve"> HYPERLINK \l _Toc13582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r>
        <w:tab/>
      </w:r>
      <w:r>
        <w:fldChar w:fldCharType="begin"/>
      </w:r>
      <w:r>
        <w:instrText xml:space="preserve"> PAGEREF _Toc13582 \h </w:instrText>
      </w:r>
      <w:r>
        <w:fldChar w:fldCharType="separate"/>
      </w:r>
      <w:r>
        <w:t>17</w:t>
      </w:r>
      <w:r>
        <w:fldChar w:fldCharType="end"/>
      </w:r>
      <w:r>
        <w:fldChar w:fldCharType="end"/>
      </w:r>
    </w:p>
    <w:p w14:paraId="09E3BF64">
      <w:pPr>
        <w:pStyle w:val="14"/>
        <w:tabs>
          <w:tab w:val="right" w:leader="dot" w:pos="9746"/>
        </w:tabs>
      </w:pPr>
      <w:r>
        <w:fldChar w:fldCharType="begin"/>
      </w:r>
      <w:r>
        <w:instrText xml:space="preserve"> HYPERLINK \l _Toc24426 </w:instrText>
      </w:r>
      <w:r>
        <w:fldChar w:fldCharType="separate"/>
      </w:r>
      <w:r>
        <w:rPr>
          <w:rFonts w:hint="eastAsia" w:asciiTheme="minorEastAsia" w:hAnsiTheme="minorEastAsia" w:eastAsiaTheme="minorEastAsia"/>
          <w:bCs/>
          <w:szCs w:val="32"/>
          <w:lang w:val="en-US" w:eastAsia="zh-CN"/>
        </w:rPr>
        <w:t>第四部分</w:t>
      </w:r>
      <w:r>
        <w:rPr>
          <w:rFonts w:hint="eastAsia" w:asciiTheme="minorEastAsia" w:hAnsiTheme="minorEastAsia" w:eastAsiaTheme="minorEastAsia"/>
          <w:bCs/>
          <w:szCs w:val="32"/>
          <w:lang w:val="en-US"/>
        </w:rPr>
        <w:t xml:space="preserve">   </w:t>
      </w:r>
      <w:r>
        <w:rPr>
          <w:rFonts w:hint="eastAsia" w:asciiTheme="minorEastAsia" w:hAnsiTheme="minorEastAsia" w:eastAsiaTheme="minorEastAsia"/>
          <w:bCs/>
          <w:szCs w:val="32"/>
        </w:rPr>
        <w:t>项目内容及技术要求</w:t>
      </w:r>
      <w:r>
        <w:tab/>
      </w:r>
      <w:r>
        <w:fldChar w:fldCharType="begin"/>
      </w:r>
      <w:r>
        <w:instrText xml:space="preserve"> PAGEREF _Toc24426 \h </w:instrText>
      </w:r>
      <w:r>
        <w:fldChar w:fldCharType="separate"/>
      </w:r>
      <w:r>
        <w:t>18</w:t>
      </w:r>
      <w:r>
        <w:fldChar w:fldCharType="end"/>
      </w:r>
      <w:r>
        <w:fldChar w:fldCharType="end"/>
      </w:r>
    </w:p>
    <w:p w14:paraId="72B34643">
      <w:pPr>
        <w:pStyle w:val="14"/>
        <w:tabs>
          <w:tab w:val="right" w:pos="3200"/>
          <w:tab w:val="right" w:leader="dot" w:pos="9746"/>
        </w:tabs>
      </w:pPr>
      <w:r>
        <w:fldChar w:fldCharType="begin"/>
      </w:r>
      <w:r>
        <w:instrText xml:space="preserve"> HYPERLINK \l _Toc8301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r>
        <w:tab/>
      </w:r>
      <w:r>
        <w:fldChar w:fldCharType="begin"/>
      </w:r>
      <w:r>
        <w:instrText xml:space="preserve"> PAGEREF _Toc8301 \h </w:instrText>
      </w:r>
      <w:r>
        <w:fldChar w:fldCharType="separate"/>
      </w:r>
      <w:r>
        <w:t>19</w:t>
      </w:r>
      <w:r>
        <w:fldChar w:fldCharType="end"/>
      </w:r>
      <w:r>
        <w:fldChar w:fldCharType="end"/>
      </w:r>
    </w:p>
    <w:p w14:paraId="26F270FC">
      <w:pPr>
        <w:pStyle w:val="14"/>
        <w:tabs>
          <w:tab w:val="right" w:leader="dot" w:pos="9746"/>
        </w:tabs>
      </w:pPr>
      <w:r>
        <w:fldChar w:fldCharType="begin"/>
      </w:r>
      <w:r>
        <w:instrText xml:space="preserve"> HYPERLINK \l _Toc6608 </w:instrText>
      </w:r>
      <w:r>
        <w:fldChar w:fldCharType="separate"/>
      </w:r>
      <w:r>
        <w:rPr>
          <w:rFonts w:hint="eastAsia"/>
          <w:lang w:val="en-US"/>
        </w:rPr>
        <w:t>第六部分  周口市政府采购合同（货物类）标准文本</w:t>
      </w:r>
      <w:r>
        <w:tab/>
      </w:r>
      <w:r>
        <w:fldChar w:fldCharType="begin"/>
      </w:r>
      <w:r>
        <w:instrText xml:space="preserve"> PAGEREF _Toc6608 \h </w:instrText>
      </w:r>
      <w:r>
        <w:fldChar w:fldCharType="separate"/>
      </w:r>
      <w:r>
        <w:t>33</w:t>
      </w:r>
      <w:r>
        <w:fldChar w:fldCharType="end"/>
      </w:r>
      <w:r>
        <w:fldChar w:fldCharType="end"/>
      </w:r>
    </w:p>
    <w:p w14:paraId="7F024954">
      <w:pPr>
        <w:pStyle w:val="14"/>
        <w:tabs>
          <w:tab w:val="left" w:pos="1619"/>
          <w:tab w:val="right" w:leader="dot" w:pos="8851"/>
        </w:tabs>
      </w:pPr>
      <w:r>
        <w:fldChar w:fldCharType="end"/>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6E5FFA00">
          <w:pPr>
            <w:pStyle w:val="3"/>
            <w:tabs>
              <w:tab w:val="left" w:pos="965"/>
            </w:tabs>
            <w:spacing w:before="39"/>
            <w:ind w:right="395" w:rightChars="0"/>
            <w:rPr>
              <w:rFonts w:hint="default" w:eastAsia="宋体"/>
              <w:lang w:val="en-US" w:eastAsia="zh-CN"/>
            </w:rPr>
          </w:pPr>
        </w:p>
        <w:p w14:paraId="55B23B77"/>
        <w:p w14:paraId="40516D06">
          <w:pPr>
            <w:pStyle w:val="14"/>
            <w:tabs>
              <w:tab w:val="left" w:pos="1619"/>
              <w:tab w:val="right" w:leader="dot" w:pos="8852"/>
            </w:tabs>
            <w:rPr>
              <w:rFonts w:asciiTheme="minorEastAsia" w:hAnsiTheme="minorEastAsia" w:eastAsiaTheme="minorEastAsia"/>
            </w:rPr>
          </w:pPr>
        </w:p>
      </w:sdtContent>
    </w:sdt>
    <w:p w14:paraId="0E58FF3C">
      <w:pPr>
        <w:rPr>
          <w:rFonts w:asciiTheme="minorEastAsia" w:hAnsiTheme="minorEastAsia" w:eastAsiaTheme="minorEastAsia"/>
        </w:rPr>
      </w:pPr>
    </w:p>
    <w:p w14:paraId="7E78EDB8">
      <w:pPr>
        <w:pStyle w:val="18"/>
        <w:ind w:left="440" w:firstLine="482"/>
        <w:rPr>
          <w:rFonts w:asciiTheme="minorEastAsia" w:hAnsiTheme="minorEastAsia" w:eastAsiaTheme="minorEastAsia"/>
          <w:b/>
          <w:bCs/>
          <w:sz w:val="24"/>
          <w:szCs w:val="24"/>
        </w:rPr>
      </w:pPr>
    </w:p>
    <w:p w14:paraId="770A8679">
      <w:pPr>
        <w:pStyle w:val="18"/>
        <w:ind w:left="440" w:firstLine="482"/>
        <w:rPr>
          <w:rFonts w:asciiTheme="minorEastAsia" w:hAnsiTheme="minorEastAsia" w:eastAsiaTheme="minorEastAsia"/>
          <w:b/>
          <w:bCs/>
          <w:sz w:val="24"/>
          <w:szCs w:val="24"/>
        </w:rPr>
      </w:pPr>
    </w:p>
    <w:p w14:paraId="4B89AE83">
      <w:pPr>
        <w:pStyle w:val="18"/>
        <w:ind w:left="440" w:firstLine="482"/>
        <w:rPr>
          <w:rFonts w:asciiTheme="minorEastAsia" w:hAnsiTheme="minorEastAsia" w:eastAsiaTheme="minorEastAsia"/>
          <w:b/>
          <w:bCs/>
          <w:sz w:val="24"/>
          <w:szCs w:val="24"/>
        </w:rPr>
        <w:sectPr>
          <w:footerReference r:id="rId4" w:type="default"/>
          <w:pgSz w:w="11906" w:h="16838"/>
          <w:pgMar w:top="1440" w:right="1080" w:bottom="1440" w:left="1080" w:header="0" w:footer="721" w:gutter="0"/>
          <w:pgNumType w:fmt="decimal" w:start="1"/>
          <w:cols w:space="720" w:num="1"/>
        </w:sectPr>
      </w:pPr>
    </w:p>
    <w:p w14:paraId="7A1FBE3F">
      <w:pPr>
        <w:pStyle w:val="2"/>
        <w:numPr>
          <w:ilvl w:val="0"/>
          <w:numId w:val="1"/>
        </w:numPr>
        <w:bidi w:val="0"/>
      </w:pPr>
      <w:bookmarkStart w:id="2" w:name="_bookmark0"/>
      <w:bookmarkEnd w:id="2"/>
      <w:bookmarkStart w:id="3" w:name="第一部分__谈判采购邀请函"/>
      <w:bookmarkEnd w:id="3"/>
      <w:bookmarkStart w:id="4" w:name="_Toc14149"/>
      <w:r>
        <w:rPr>
          <w:rFonts w:hint="eastAsia"/>
        </w:rPr>
        <w:t>谈判采购邀请函</w:t>
      </w:r>
      <w:bookmarkEnd w:id="4"/>
    </w:p>
    <w:p w14:paraId="5C2652FB">
      <w:pPr>
        <w:pStyle w:val="2"/>
        <w:tabs>
          <w:tab w:val="left" w:pos="0"/>
        </w:tabs>
        <w:autoSpaceDE w:val="0"/>
        <w:autoSpaceDN w:val="0"/>
        <w:adjustRightInd w:val="0"/>
        <w:spacing w:before="0" w:after="0" w:line="360" w:lineRule="auto"/>
        <w:jc w:val="center"/>
        <w:rPr>
          <w:rFonts w:ascii="华文中宋" w:hAnsi="华文中宋" w:eastAsia="华文中宋"/>
        </w:rPr>
      </w:pPr>
      <w:bookmarkStart w:id="5" w:name="_Toc28359011"/>
      <w:bookmarkStart w:id="6" w:name="_Toc35393797"/>
      <w:bookmarkStart w:id="7" w:name="_Toc215"/>
      <w:bookmarkStart w:id="8" w:name="OLE_LINK2"/>
      <w:bookmarkStart w:id="9" w:name="OLE_LINK1"/>
      <w:r>
        <w:rPr>
          <w:rFonts w:hint="eastAsia" w:ascii="华文中宋" w:hAnsi="华文中宋" w:eastAsia="华文中宋"/>
        </w:rPr>
        <w:t>竞争性谈判公告</w:t>
      </w:r>
      <w:bookmarkEnd w:id="5"/>
      <w:bookmarkEnd w:id="6"/>
      <w:bookmarkEnd w:id="7"/>
    </w:p>
    <w:bookmarkEnd w:id="8"/>
    <w:bookmarkEnd w:id="9"/>
    <w:p w14:paraId="616CFA47">
      <w:pPr>
        <w:pStyle w:val="26"/>
      </w:pPr>
    </w:p>
    <w:p w14:paraId="2D0432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3A6F87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中国共产党周口市纪律检查委员会洗衣机采购项目 (项目名称) 项目的潜在投标人应在周口市公共资源交易中心网（http://jyzx.zhoukou.gov.cn）获取招标文件，并于</w:t>
      </w:r>
      <w:r>
        <w:rPr>
          <w:rFonts w:hint="eastAsia" w:cs="宋体"/>
          <w:i w:val="0"/>
          <w:iCs w:val="0"/>
          <w:sz w:val="24"/>
          <w:szCs w:val="24"/>
          <w:lang w:val="en-US" w:eastAsia="zh-CN"/>
        </w:rPr>
        <w:t xml:space="preserve"> 2025</w:t>
      </w:r>
      <w:r>
        <w:rPr>
          <w:rFonts w:hint="eastAsia" w:ascii="宋体" w:hAnsi="宋体" w:eastAsia="宋体" w:cs="宋体"/>
          <w:i w:val="0"/>
          <w:iCs w:val="0"/>
          <w:sz w:val="24"/>
          <w:szCs w:val="24"/>
          <w:lang w:val="en-US" w:eastAsia="zh-CN"/>
        </w:rPr>
        <w:t xml:space="preserve">年 </w:t>
      </w:r>
      <w:r>
        <w:rPr>
          <w:rFonts w:hint="eastAsia" w:cs="宋体"/>
          <w:i w:val="0"/>
          <w:iCs w:val="0"/>
          <w:sz w:val="24"/>
          <w:szCs w:val="24"/>
          <w:lang w:val="en-US" w:eastAsia="zh-CN"/>
        </w:rPr>
        <w:t xml:space="preserve"> </w:t>
      </w:r>
      <w:r>
        <w:rPr>
          <w:rFonts w:hint="eastAsia" w:ascii="宋体" w:hAnsi="宋体" w:eastAsia="宋体" w:cs="宋体"/>
          <w:i w:val="0"/>
          <w:iCs w:val="0"/>
          <w:sz w:val="24"/>
          <w:szCs w:val="24"/>
          <w:lang w:val="en-US" w:eastAsia="zh-CN"/>
        </w:rPr>
        <w:t>月  日  点  分（北京时间）前递交投标文件。</w:t>
      </w:r>
    </w:p>
    <w:p w14:paraId="3B8B6D5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29"/>
      <w:bookmarkStart w:id="11" w:name="_Toc35393798"/>
      <w:bookmarkStart w:id="12" w:name="_Toc28359089"/>
      <w:bookmarkStart w:id="13" w:name="_Toc28359012"/>
      <w:r>
        <w:rPr>
          <w:rFonts w:hint="eastAsia" w:asciiTheme="minorEastAsia" w:hAnsiTheme="minorEastAsia" w:eastAsiaTheme="minorEastAsia" w:cstheme="minorEastAsia"/>
          <w:b w:val="0"/>
          <w:sz w:val="24"/>
          <w:szCs w:val="24"/>
        </w:rPr>
        <w:t>一、项目基本情况</w:t>
      </w:r>
      <w:bookmarkEnd w:id="10"/>
      <w:bookmarkEnd w:id="11"/>
      <w:bookmarkEnd w:id="12"/>
      <w:bookmarkEnd w:id="13"/>
    </w:p>
    <w:p w14:paraId="125A5E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项目编号：周财竞谈-2025-205</w:t>
      </w:r>
    </w:p>
    <w:p w14:paraId="080489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项目名称：中国共产党周口市纪律检查委员会洗衣机采购项目</w:t>
      </w:r>
    </w:p>
    <w:p w14:paraId="3736F6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2E959A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515000.00元</w:t>
      </w:r>
    </w:p>
    <w:p w14:paraId="17E43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515000.00元</w:t>
      </w:r>
    </w:p>
    <w:p w14:paraId="090B9ACD">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0"/>
        <w:tblW w:w="0" w:type="auto"/>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5610"/>
        <w:gridCol w:w="2497"/>
      </w:tblGrid>
      <w:tr w14:paraId="2E75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vAlign w:val="center"/>
          </w:tcPr>
          <w:p w14:paraId="386F7B90">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610" w:type="dxa"/>
            <w:vAlign w:val="center"/>
          </w:tcPr>
          <w:p w14:paraId="77D218F2">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497" w:type="dxa"/>
            <w:vAlign w:val="center"/>
          </w:tcPr>
          <w:p w14:paraId="42852FEC">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6D52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140" w:type="dxa"/>
            <w:vAlign w:val="center"/>
          </w:tcPr>
          <w:p w14:paraId="572B028D">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610" w:type="dxa"/>
            <w:vAlign w:val="center"/>
          </w:tcPr>
          <w:p w14:paraId="1B9DFA40">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中国共产党周口市纪律检查委员会洗衣机采购项目</w:t>
            </w:r>
          </w:p>
        </w:tc>
        <w:tc>
          <w:tcPr>
            <w:tcW w:w="2497" w:type="dxa"/>
            <w:vAlign w:val="center"/>
          </w:tcPr>
          <w:p w14:paraId="2A26BA97">
            <w:pPr>
              <w:pStyle w:val="16"/>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51.50</w:t>
            </w:r>
          </w:p>
        </w:tc>
      </w:tr>
    </w:tbl>
    <w:p w14:paraId="34341D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697DF2E3">
      <w:pPr>
        <w:pStyle w:val="24"/>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Theme="minorEastAsia" w:hAnsiTheme="minorEastAsia" w:eastAsiaTheme="minorEastAsia" w:cstheme="minorEastAsia"/>
          <w:i w:val="0"/>
          <w:iCs w:val="0"/>
          <w:sz w:val="24"/>
          <w:szCs w:val="24"/>
          <w:lang w:val="zh-CN" w:eastAsia="zh-CN" w:bidi="zh-CN"/>
        </w:rPr>
      </w:pPr>
      <w:r>
        <w:rPr>
          <w:rFonts w:hint="eastAsia" w:asciiTheme="minorEastAsia" w:hAnsiTheme="minorEastAsia" w:eastAsiaTheme="minorEastAsia" w:cstheme="minorEastAsia"/>
          <w:i w:val="0"/>
          <w:iCs w:val="0"/>
          <w:sz w:val="24"/>
          <w:szCs w:val="24"/>
          <w:lang w:val="zh-CN" w:eastAsia="zh-CN" w:bidi="zh-CN"/>
        </w:rPr>
        <w:t>中国共产党周口市纪律检查委员会洗衣机采购项目，共分1个包，包含：洗衣机的采购、安装、调试、验收、质保期内外服务、与货物有关的运输和保险及其他伴随服务等。</w:t>
      </w:r>
    </w:p>
    <w:p w14:paraId="75781E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合同履行期限：合同签订后</w:t>
      </w:r>
      <w:r>
        <w:rPr>
          <w:rFonts w:hint="eastAsia" w:asciiTheme="minorEastAsia" w:hAnsiTheme="minorEastAsia" w:eastAsiaTheme="minorEastAsia" w:cstheme="minorEastAsia"/>
          <w:i w:val="0"/>
          <w:iCs w:val="0"/>
          <w:sz w:val="24"/>
          <w:szCs w:val="24"/>
          <w:lang w:val="en-US" w:eastAsia="zh-CN"/>
        </w:rPr>
        <w:t>15</w:t>
      </w:r>
      <w:r>
        <w:rPr>
          <w:rFonts w:hint="eastAsia" w:asciiTheme="minorEastAsia" w:hAnsiTheme="minorEastAsia" w:eastAsiaTheme="minorEastAsia" w:cstheme="minorEastAsia"/>
          <w:i w:val="0"/>
          <w:iCs w:val="0"/>
          <w:sz w:val="24"/>
          <w:szCs w:val="24"/>
        </w:rPr>
        <w:t>日内验收合格并交付使用。</w:t>
      </w:r>
    </w:p>
    <w:p w14:paraId="3BB704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4" w:name="_Toc28359013"/>
      <w:bookmarkStart w:id="15" w:name="_Toc28359090"/>
      <w:bookmarkStart w:id="16" w:name="_Toc35393630"/>
      <w:bookmarkStart w:id="17" w:name="_Toc35393799"/>
      <w:r>
        <w:rPr>
          <w:rFonts w:hint="eastAsia" w:ascii="宋体" w:hAnsi="宋体" w:eastAsia="宋体" w:cs="宋体"/>
          <w:i w:val="0"/>
          <w:iCs w:val="0"/>
          <w:sz w:val="24"/>
          <w:szCs w:val="24"/>
        </w:rPr>
        <w:t>是否接受进口产品：否</w:t>
      </w:r>
    </w:p>
    <w:p w14:paraId="7FD912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64E39A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6608B2A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4"/>
      <w:bookmarkEnd w:id="15"/>
      <w:bookmarkEnd w:id="16"/>
      <w:bookmarkEnd w:id="17"/>
    </w:p>
    <w:p w14:paraId="7B2A3E72">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1642CE05">
      <w:pPr>
        <w:adjustRightInd w:val="0"/>
        <w:snapToGrid w:val="0"/>
        <w:spacing w:line="360" w:lineRule="auto"/>
        <w:ind w:firstLine="480" w:firstLineChars="200"/>
        <w:rPr>
          <w:sz w:val="24"/>
        </w:rPr>
      </w:pPr>
      <w:r>
        <w:rPr>
          <w:rFonts w:hint="eastAsia"/>
          <w:sz w:val="24"/>
        </w:rPr>
        <w:t xml:space="preserve">（1）具有独立承担民事责任的能力； </w:t>
      </w:r>
    </w:p>
    <w:p w14:paraId="24964D40">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C32BFA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BD9403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3B5EB6A">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13E794A">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73BF15D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8" w:name="_Toc28359014"/>
      <w:bookmarkStart w:id="1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9CB7B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4FE8C2B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800"/>
      <w:bookmarkStart w:id="21" w:name="_Toc35393631"/>
      <w:r>
        <w:rPr>
          <w:rFonts w:hint="eastAsia" w:asciiTheme="minorEastAsia" w:hAnsiTheme="minorEastAsia" w:eastAsiaTheme="minorEastAsia" w:cstheme="minorEastAsia"/>
          <w:b w:val="0"/>
          <w:sz w:val="24"/>
          <w:szCs w:val="24"/>
        </w:rPr>
        <w:t>三、获取采购文件</w:t>
      </w:r>
      <w:bookmarkEnd w:id="18"/>
      <w:bookmarkEnd w:id="19"/>
      <w:bookmarkEnd w:id="20"/>
      <w:bookmarkEnd w:id="21"/>
    </w:p>
    <w:p w14:paraId="2840DAB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 xml:space="preserve"> 年</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3</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58B9D5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1D5693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68606C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6435932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2" w:name="_Toc35393801"/>
      <w:bookmarkStart w:id="23" w:name="_Toc35393632"/>
      <w:bookmarkStart w:id="24" w:name="_Toc28359092"/>
      <w:bookmarkStart w:id="25" w:name="_Toc28359015"/>
      <w:r>
        <w:rPr>
          <w:rFonts w:hint="eastAsia" w:asciiTheme="minorEastAsia" w:hAnsiTheme="minorEastAsia" w:eastAsiaTheme="minorEastAsia" w:cstheme="minorEastAsia"/>
          <w:b w:val="0"/>
          <w:sz w:val="24"/>
          <w:szCs w:val="24"/>
        </w:rPr>
        <w:t>四、响应文件提交</w:t>
      </w:r>
      <w:bookmarkEnd w:id="22"/>
      <w:bookmarkEnd w:id="23"/>
      <w:bookmarkEnd w:id="24"/>
      <w:bookmarkEnd w:id="25"/>
    </w:p>
    <w:p w14:paraId="2F5206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2409B4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295943D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6" w:name="_Toc35393633"/>
      <w:bookmarkStart w:id="27" w:name="_Toc35393802"/>
      <w:bookmarkStart w:id="28" w:name="_Toc28359093"/>
      <w:bookmarkStart w:id="29" w:name="_Toc28359016"/>
      <w:r>
        <w:rPr>
          <w:rFonts w:hint="eastAsia" w:asciiTheme="minorEastAsia" w:hAnsiTheme="minorEastAsia" w:eastAsiaTheme="minorEastAsia" w:cstheme="minorEastAsia"/>
          <w:b w:val="0"/>
          <w:i w:val="0"/>
          <w:iCs w:val="0"/>
          <w:sz w:val="24"/>
          <w:szCs w:val="24"/>
        </w:rPr>
        <w:t>五、开启（竞争性磋商方式必须填写）</w:t>
      </w:r>
      <w:bookmarkEnd w:id="26"/>
      <w:bookmarkEnd w:id="27"/>
      <w:bookmarkEnd w:id="28"/>
      <w:bookmarkEnd w:id="29"/>
    </w:p>
    <w:p w14:paraId="23B661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7BBC91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bookmarkStart w:id="77" w:name="_GoBack"/>
      <w:bookmarkEnd w:id="77"/>
    </w:p>
    <w:p w14:paraId="738719B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0" w:name="_Toc35393803"/>
      <w:bookmarkStart w:id="31" w:name="_Toc28359017"/>
      <w:bookmarkStart w:id="32" w:name="_Toc35393634"/>
      <w:bookmarkStart w:id="33" w:name="_Toc28359094"/>
      <w:r>
        <w:rPr>
          <w:rFonts w:hint="eastAsia" w:asciiTheme="minorEastAsia" w:hAnsiTheme="minorEastAsia" w:eastAsiaTheme="minorEastAsia" w:cstheme="minorEastAsia"/>
          <w:b w:val="0"/>
          <w:sz w:val="24"/>
          <w:szCs w:val="24"/>
        </w:rPr>
        <w:t>六、公告期限</w:t>
      </w:r>
      <w:bookmarkEnd w:id="30"/>
      <w:bookmarkEnd w:id="31"/>
      <w:bookmarkEnd w:id="32"/>
      <w:bookmarkEnd w:id="33"/>
    </w:p>
    <w:p w14:paraId="36054F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1FB9F3B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4" w:name="_Toc35393804"/>
      <w:bookmarkStart w:id="35" w:name="_Toc35393635"/>
      <w:r>
        <w:rPr>
          <w:rFonts w:hint="eastAsia" w:asciiTheme="minorEastAsia" w:hAnsiTheme="minorEastAsia" w:eastAsiaTheme="minorEastAsia" w:cstheme="minorEastAsia"/>
          <w:b w:val="0"/>
          <w:sz w:val="24"/>
          <w:szCs w:val="24"/>
        </w:rPr>
        <w:t>七、其他补充事宜</w:t>
      </w:r>
      <w:bookmarkEnd w:id="34"/>
      <w:bookmarkEnd w:id="35"/>
    </w:p>
    <w:p w14:paraId="2E0DF44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6" w:name="_Toc35393805"/>
      <w:bookmarkStart w:id="37" w:name="_Toc28359018"/>
      <w:bookmarkStart w:id="38" w:name="_Toc35393636"/>
      <w:bookmarkStart w:id="39" w:name="_Toc28359095"/>
      <w:r>
        <w:rPr>
          <w:rFonts w:hint="eastAsia" w:asciiTheme="minorEastAsia" w:hAnsiTheme="minorEastAsia" w:eastAsiaTheme="minorEastAsia" w:cstheme="minorEastAsia"/>
          <w:b w:val="0"/>
          <w:sz w:val="24"/>
          <w:szCs w:val="24"/>
        </w:rPr>
        <w:t>八、凡对本次采购提出询问，请按以下方式联系。</w:t>
      </w:r>
      <w:bookmarkEnd w:id="36"/>
      <w:bookmarkEnd w:id="37"/>
      <w:bookmarkEnd w:id="38"/>
      <w:bookmarkEnd w:id="39"/>
    </w:p>
    <w:p w14:paraId="4267FA0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28359096"/>
      <w:bookmarkStart w:id="41" w:name="_Toc35393806"/>
      <w:bookmarkStart w:id="42" w:name="_Toc28359019"/>
      <w:bookmarkStart w:id="43" w:name="_Toc35393637"/>
      <w:r>
        <w:rPr>
          <w:rFonts w:hint="eastAsia" w:asciiTheme="minorEastAsia" w:hAnsiTheme="minorEastAsia" w:eastAsiaTheme="minorEastAsia" w:cstheme="minorEastAsia"/>
          <w:b w:val="0"/>
          <w:sz w:val="24"/>
          <w:szCs w:val="24"/>
        </w:rPr>
        <w:t>1.采购人信息</w:t>
      </w:r>
      <w:bookmarkEnd w:id="40"/>
      <w:bookmarkEnd w:id="41"/>
      <w:bookmarkEnd w:id="42"/>
      <w:bookmarkEnd w:id="43"/>
    </w:p>
    <w:p w14:paraId="381C4E24">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bCs w:val="0"/>
          <w:spacing w:val="-6"/>
          <w:sz w:val="24"/>
          <w:szCs w:val="24"/>
          <w:lang w:val="zh-CN" w:eastAsia="zh-CN" w:bidi="zh-CN"/>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bCs w:val="0"/>
          <w:spacing w:val="-6"/>
          <w:sz w:val="24"/>
          <w:szCs w:val="24"/>
          <w:lang w:val="zh-CN" w:eastAsia="zh-CN" w:bidi="zh-CN"/>
        </w:rPr>
        <w:t>中国共产党周口市纪律检查委员会　　　　　　　　　　　　</w:t>
      </w:r>
    </w:p>
    <w:p w14:paraId="26DC72C0">
      <w:pPr>
        <w:pStyle w:val="3"/>
        <w:keepNext w:val="0"/>
        <w:keepLines w:val="0"/>
        <w:pageBreakBefore w:val="0"/>
        <w:widowControl w:val="0"/>
        <w:kinsoku/>
        <w:wordWrap/>
        <w:overflowPunct/>
        <w:topLinePunct w:val="0"/>
        <w:autoSpaceDE w:val="0"/>
        <w:autoSpaceDN w:val="0"/>
        <w:bidi w:val="0"/>
        <w:adjustRightInd/>
        <w:snapToGrid/>
        <w:spacing w:line="360" w:lineRule="auto"/>
        <w:ind w:firstLine="684" w:firstLineChars="300"/>
        <w:jc w:val="left"/>
        <w:textAlignment w:val="auto"/>
        <w:rPr>
          <w:rFonts w:hint="eastAsia" w:asciiTheme="minorEastAsia" w:hAnsiTheme="minorEastAsia" w:eastAsiaTheme="minorEastAsia" w:cstheme="minorEastAsia"/>
          <w:b w:val="0"/>
          <w:bCs w:val="0"/>
          <w:spacing w:val="-6"/>
          <w:sz w:val="24"/>
          <w:szCs w:val="24"/>
          <w:lang w:val="zh-CN" w:eastAsia="zh-CN" w:bidi="zh-CN"/>
        </w:rPr>
      </w:pPr>
      <w:r>
        <w:rPr>
          <w:rFonts w:hint="eastAsia" w:asciiTheme="minorEastAsia" w:hAnsiTheme="minorEastAsia" w:eastAsiaTheme="minorEastAsia" w:cstheme="minorEastAsia"/>
          <w:b w:val="0"/>
          <w:bCs w:val="0"/>
          <w:spacing w:val="-6"/>
          <w:sz w:val="24"/>
          <w:szCs w:val="24"/>
          <w:lang w:val="zh-CN" w:eastAsia="zh-CN" w:bidi="zh-CN"/>
        </w:rPr>
        <w:t>地    址：周口市城乡一体化示范区光明路01号　　　　　　　　　　　　</w:t>
      </w:r>
    </w:p>
    <w:p w14:paraId="517D8543">
      <w:pPr>
        <w:pStyle w:val="3"/>
        <w:keepNext w:val="0"/>
        <w:keepLines w:val="0"/>
        <w:pageBreakBefore w:val="0"/>
        <w:widowControl w:val="0"/>
        <w:kinsoku/>
        <w:wordWrap/>
        <w:overflowPunct/>
        <w:topLinePunct w:val="0"/>
        <w:autoSpaceDE w:val="0"/>
        <w:autoSpaceDN w:val="0"/>
        <w:bidi w:val="0"/>
        <w:adjustRightInd/>
        <w:snapToGrid/>
        <w:spacing w:line="360" w:lineRule="auto"/>
        <w:ind w:firstLine="684" w:firstLineChars="300"/>
        <w:jc w:val="left"/>
        <w:textAlignment w:val="auto"/>
        <w:rPr>
          <w:rFonts w:hint="eastAsia" w:asciiTheme="minorEastAsia" w:hAnsiTheme="minorEastAsia" w:eastAsiaTheme="minorEastAsia" w:cstheme="minorEastAsia"/>
          <w:b w:val="0"/>
          <w:bCs w:val="0"/>
          <w:spacing w:val="-6"/>
          <w:sz w:val="24"/>
          <w:szCs w:val="24"/>
          <w:lang w:val="en-US" w:eastAsia="zh-CN" w:bidi="zh-CN"/>
        </w:rPr>
      </w:pPr>
      <w:r>
        <w:rPr>
          <w:rFonts w:hint="eastAsia" w:asciiTheme="minorEastAsia" w:hAnsiTheme="minorEastAsia" w:eastAsiaTheme="minorEastAsia" w:cstheme="minorEastAsia"/>
          <w:b w:val="0"/>
          <w:bCs w:val="0"/>
          <w:spacing w:val="-6"/>
          <w:sz w:val="24"/>
          <w:szCs w:val="24"/>
          <w:lang w:val="zh-CN" w:eastAsia="zh-CN" w:bidi="zh-CN"/>
        </w:rPr>
        <w:t>项目联系人：孙金坤</w:t>
      </w:r>
      <w:r>
        <w:rPr>
          <w:rFonts w:hint="eastAsia" w:asciiTheme="minorEastAsia" w:hAnsiTheme="minorEastAsia" w:eastAsiaTheme="minorEastAsia" w:cstheme="minorEastAsia"/>
          <w:b w:val="0"/>
          <w:bCs w:val="0"/>
          <w:spacing w:val="-6"/>
          <w:sz w:val="24"/>
          <w:szCs w:val="24"/>
          <w:lang w:val="en-US" w:eastAsia="zh-CN" w:bidi="zh-CN"/>
        </w:rPr>
        <w:t xml:space="preserve">  </w:t>
      </w:r>
    </w:p>
    <w:p w14:paraId="5FA94B2C">
      <w:pPr>
        <w:pStyle w:val="3"/>
        <w:keepNext w:val="0"/>
        <w:keepLines w:val="0"/>
        <w:pageBreakBefore w:val="0"/>
        <w:widowControl w:val="0"/>
        <w:kinsoku/>
        <w:wordWrap/>
        <w:overflowPunct/>
        <w:topLinePunct w:val="0"/>
        <w:autoSpaceDE w:val="0"/>
        <w:autoSpaceDN w:val="0"/>
        <w:bidi w:val="0"/>
        <w:adjustRightInd/>
        <w:snapToGrid/>
        <w:spacing w:line="360" w:lineRule="auto"/>
        <w:ind w:firstLine="684"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bCs w:val="0"/>
          <w:spacing w:val="-6"/>
          <w:sz w:val="24"/>
          <w:szCs w:val="24"/>
          <w:lang w:val="zh-CN" w:eastAsia="zh-CN" w:bidi="zh-CN"/>
        </w:rPr>
        <w:t>联系方式：0394-8266985　　　　　　　　 　</w:t>
      </w:r>
      <w:r>
        <w:rPr>
          <w:rFonts w:hint="eastAsia" w:asciiTheme="minorEastAsia" w:hAnsiTheme="minorEastAsia" w:eastAsiaTheme="minorEastAsia" w:cstheme="minorEastAsia"/>
          <w:b w:val="0"/>
          <w:sz w:val="24"/>
          <w:szCs w:val="24"/>
        </w:rPr>
        <w:t xml:space="preserve">　　 </w:t>
      </w:r>
    </w:p>
    <w:p w14:paraId="615A5BD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4" w:name="_Toc28359020"/>
      <w:bookmarkStart w:id="45" w:name="_Toc28359097"/>
      <w:bookmarkStart w:id="46" w:name="_Toc35393638"/>
      <w:bookmarkStart w:id="47" w:name="_Toc35393807"/>
      <w:r>
        <w:rPr>
          <w:rFonts w:hint="eastAsia" w:asciiTheme="minorEastAsia" w:hAnsiTheme="minorEastAsia" w:eastAsiaTheme="minorEastAsia" w:cstheme="minorEastAsia"/>
          <w:b w:val="0"/>
          <w:sz w:val="24"/>
          <w:szCs w:val="24"/>
        </w:rPr>
        <w:t>2.采购代理机构信息</w:t>
      </w:r>
      <w:bookmarkEnd w:id="44"/>
      <w:bookmarkEnd w:id="45"/>
      <w:bookmarkEnd w:id="46"/>
      <w:bookmarkEnd w:id="47"/>
    </w:p>
    <w:p w14:paraId="174BD7D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504DC8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4DA1055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郭战伟</w:t>
      </w:r>
    </w:p>
    <w:p w14:paraId="62543C6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0394-8106517、19913276009</w:t>
      </w:r>
    </w:p>
    <w:p w14:paraId="41C6284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8" w:name="_Toc35393639"/>
      <w:bookmarkStart w:id="49" w:name="_Toc28359098"/>
      <w:bookmarkStart w:id="50" w:name="_Toc28359021"/>
      <w:bookmarkStart w:id="51" w:name="_Toc35393808"/>
      <w:r>
        <w:rPr>
          <w:rFonts w:hint="eastAsia" w:asciiTheme="minorEastAsia" w:hAnsiTheme="minorEastAsia" w:eastAsiaTheme="minorEastAsia" w:cstheme="minorEastAsia"/>
          <w:b w:val="0"/>
          <w:i w:val="0"/>
          <w:iCs w:val="0"/>
          <w:sz w:val="24"/>
          <w:szCs w:val="24"/>
        </w:rPr>
        <w:t>3.</w:t>
      </w:r>
      <w:bookmarkEnd w:id="48"/>
      <w:bookmarkEnd w:id="49"/>
      <w:bookmarkEnd w:id="50"/>
      <w:bookmarkEnd w:id="51"/>
      <w:r>
        <w:rPr>
          <w:rFonts w:hint="eastAsia" w:ascii="宋体" w:hAnsi="宋体" w:eastAsia="宋体" w:cs="宋体"/>
          <w:i w:val="0"/>
          <w:iCs w:val="0"/>
          <w:sz w:val="24"/>
          <w:szCs w:val="24"/>
          <w:lang w:val="en-US" w:eastAsia="zh-CN"/>
        </w:rPr>
        <w:t>监督单位：周口市财政局政府采购监督管理科</w:t>
      </w:r>
    </w:p>
    <w:p w14:paraId="5830922B">
      <w:pPr>
        <w:pStyle w:val="24"/>
        <w:ind w:firstLine="720" w:firstLineChars="300"/>
        <w:rPr>
          <w:rFonts w:hint="default"/>
          <w:lang w:val="en-US" w:eastAsia="zh-CN"/>
        </w:rPr>
      </w:pPr>
      <w:r>
        <w:rPr>
          <w:rFonts w:hint="eastAsia" w:ascii="宋体" w:hAnsi="宋体" w:eastAsia="宋体" w:cs="宋体"/>
          <w:i w:val="0"/>
          <w:iCs w:val="0"/>
          <w:sz w:val="24"/>
          <w:szCs w:val="24"/>
        </w:rPr>
        <w:t>联系方式：0394-8106976</w:t>
      </w:r>
      <w:r>
        <w:rPr>
          <w:rFonts w:hint="eastAsia" w:ascii="宋体" w:hAnsi="宋体" w:eastAsia="宋体" w:cs="宋体"/>
          <w:i w:val="0"/>
          <w:iCs w:val="0"/>
          <w:sz w:val="24"/>
          <w:szCs w:val="24"/>
          <w:lang w:val="en-US" w:eastAsia="zh-CN"/>
        </w:rPr>
        <w:t xml:space="preserve">  </w:t>
      </w:r>
    </w:p>
    <w:p w14:paraId="7CC8063A">
      <w:pPr>
        <w:pStyle w:val="24"/>
        <w:rPr>
          <w:rFonts w:hint="default" w:asciiTheme="minorEastAsia" w:hAnsiTheme="minorEastAsia" w:eastAsiaTheme="minorEastAsia" w:cstheme="minorEastAsia"/>
          <w:sz w:val="24"/>
          <w:szCs w:val="24"/>
          <w:lang w:val="en-US" w:eastAsia="zh-CN"/>
        </w:rPr>
      </w:pPr>
    </w:p>
    <w:p w14:paraId="78BE2D2A">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724A93B1">
      <w:pPr>
        <w:pStyle w:val="7"/>
        <w:adjustRightInd w:val="0"/>
        <w:snapToGrid w:val="0"/>
        <w:spacing w:line="360" w:lineRule="auto"/>
        <w:ind w:firstLine="1680" w:firstLineChars="7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712BCF25">
      <w:pPr>
        <w:pStyle w:val="7"/>
        <w:adjustRightInd w:val="0"/>
        <w:snapToGrid w:val="0"/>
        <w:spacing w:line="360" w:lineRule="auto"/>
        <w:ind w:firstLine="2040" w:firstLineChars="85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28</w:t>
      </w:r>
      <w:r>
        <w:rPr>
          <w:rFonts w:hint="eastAsia" w:asciiTheme="minorEastAsia" w:hAnsiTheme="minorEastAsia" w:eastAsiaTheme="minorEastAsia" w:cstheme="minorEastAsia"/>
          <w:sz w:val="24"/>
          <w:szCs w:val="24"/>
        </w:rPr>
        <w:t>日</w:t>
      </w:r>
    </w:p>
    <w:p w14:paraId="41B551F3"/>
    <w:p w14:paraId="16669D7C">
      <w:pPr>
        <w:pStyle w:val="24"/>
      </w:pPr>
    </w:p>
    <w:p w14:paraId="14222034">
      <w:pPr>
        <w:pStyle w:val="24"/>
        <w:sectPr>
          <w:footerReference r:id="rId5" w:type="default"/>
          <w:pgSz w:w="11906" w:h="16838"/>
          <w:pgMar w:top="1440" w:right="1080" w:bottom="1440" w:left="1080" w:header="851" w:footer="992" w:gutter="0"/>
          <w:pgNumType w:fmt="decimal"/>
          <w:cols w:space="720" w:num="1"/>
          <w:docGrid w:type="lines" w:linePitch="312" w:charSpace="0"/>
        </w:sectPr>
      </w:pPr>
    </w:p>
    <w:p w14:paraId="1C8DE226">
      <w:pPr>
        <w:pStyle w:val="2"/>
        <w:numPr>
          <w:ilvl w:val="0"/>
          <w:numId w:val="1"/>
        </w:numPr>
        <w:bidi w:val="0"/>
      </w:pPr>
      <w:bookmarkStart w:id="52" w:name="_bookmark1"/>
      <w:bookmarkEnd w:id="52"/>
      <w:bookmarkStart w:id="53" w:name="第二部分__项目内容及施工要求"/>
      <w:bookmarkEnd w:id="53"/>
      <w:bookmarkStart w:id="54" w:name="_Toc11100"/>
      <w:r>
        <w:rPr>
          <w:rFonts w:hint="eastAsia"/>
          <w:lang w:val="en-US"/>
        </w:rPr>
        <w:t>谈判供应商须知</w:t>
      </w:r>
      <w:bookmarkEnd w:id="54"/>
    </w:p>
    <w:p w14:paraId="212841EB">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20628FB7">
      <w:pPr>
        <w:pStyle w:val="15"/>
        <w:rPr>
          <w:rFonts w:asciiTheme="minorEastAsia" w:hAnsiTheme="minorEastAsia" w:eastAsiaTheme="minorEastAsia"/>
        </w:rPr>
      </w:pPr>
    </w:p>
    <w:tbl>
      <w:tblPr>
        <w:tblStyle w:val="19"/>
        <w:tblW w:w="92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830"/>
        <w:gridCol w:w="6537"/>
      </w:tblGrid>
      <w:tr w14:paraId="6BD07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7287FC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830" w:type="dxa"/>
            <w:tcBorders>
              <w:left w:val="single" w:color="auto" w:sz="4" w:space="0"/>
            </w:tcBorders>
            <w:vAlign w:val="center"/>
          </w:tcPr>
          <w:p w14:paraId="260CCA0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6537" w:type="dxa"/>
            <w:vAlign w:val="center"/>
          </w:tcPr>
          <w:p w14:paraId="7A75B09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内      容</w:t>
            </w:r>
          </w:p>
        </w:tc>
      </w:tr>
      <w:tr w14:paraId="62372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8537A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830" w:type="dxa"/>
            <w:tcBorders>
              <w:left w:val="single" w:color="auto" w:sz="4" w:space="0"/>
            </w:tcBorders>
            <w:vAlign w:val="center"/>
          </w:tcPr>
          <w:p w14:paraId="3EC988B8">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项目名称</w:t>
            </w:r>
          </w:p>
        </w:tc>
        <w:tc>
          <w:tcPr>
            <w:tcW w:w="6537" w:type="dxa"/>
            <w:shd w:val="clear" w:color="auto" w:fill="auto"/>
            <w:vAlign w:val="center"/>
          </w:tcPr>
          <w:p w14:paraId="1B9F6D78">
            <w:pPr>
              <w:rPr>
                <w:rFonts w:hint="eastAsia" w:ascii="宋体" w:hAnsi="宋体" w:eastAsia="宋体" w:cs="宋体"/>
                <w:sz w:val="24"/>
                <w:szCs w:val="24"/>
                <w:lang w:val="zh-CN" w:eastAsia="zh-CN" w:bidi="zh-CN"/>
              </w:rPr>
            </w:pPr>
            <w:r>
              <w:rPr>
                <w:rFonts w:hint="eastAsia" w:asciiTheme="minorEastAsia" w:hAnsiTheme="minorEastAsia" w:eastAsiaTheme="minorEastAsia" w:cstheme="minorEastAsia"/>
                <w:i w:val="0"/>
                <w:iCs w:val="0"/>
                <w:sz w:val="24"/>
                <w:szCs w:val="24"/>
              </w:rPr>
              <w:t>中国共产党周口市纪律检查委员会洗衣机采购项目</w:t>
            </w:r>
          </w:p>
        </w:tc>
      </w:tr>
      <w:tr w14:paraId="531B14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0B8419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830" w:type="dxa"/>
            <w:tcBorders>
              <w:left w:val="single" w:color="auto" w:sz="4" w:space="0"/>
            </w:tcBorders>
            <w:vAlign w:val="center"/>
          </w:tcPr>
          <w:p w14:paraId="459E0A3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采购项目编号</w:t>
            </w:r>
          </w:p>
        </w:tc>
        <w:tc>
          <w:tcPr>
            <w:tcW w:w="6537" w:type="dxa"/>
            <w:vAlign w:val="center"/>
          </w:tcPr>
          <w:p w14:paraId="21021C17">
            <w:pPr>
              <w:spacing w:line="360" w:lineRule="auto"/>
              <w:rPr>
                <w:rFonts w:hint="eastAsia" w:ascii="宋体" w:hAnsi="宋体" w:eastAsia="宋体" w:cs="宋体"/>
                <w:bCs/>
                <w:sz w:val="24"/>
                <w:szCs w:val="24"/>
                <w:lang w:val="en-US"/>
              </w:rPr>
            </w:pPr>
            <w:r>
              <w:rPr>
                <w:rFonts w:hint="eastAsia" w:ascii="宋体" w:hAnsi="宋体" w:eastAsia="宋体" w:cs="宋体"/>
                <w:color w:val="000000"/>
                <w:sz w:val="24"/>
                <w:szCs w:val="24"/>
                <w:shd w:val="clear" w:color="auto" w:fill="FFFFFF"/>
              </w:rPr>
              <w:t>周财竞谈-2025-205</w:t>
            </w:r>
          </w:p>
        </w:tc>
      </w:tr>
      <w:tr w14:paraId="10467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7B62AF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830" w:type="dxa"/>
            <w:tcBorders>
              <w:left w:val="single" w:color="auto" w:sz="4" w:space="0"/>
            </w:tcBorders>
            <w:vAlign w:val="center"/>
          </w:tcPr>
          <w:p w14:paraId="5A04CC74">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采购人</w:t>
            </w:r>
          </w:p>
        </w:tc>
        <w:tc>
          <w:tcPr>
            <w:tcW w:w="6537" w:type="dxa"/>
            <w:vAlign w:val="center"/>
          </w:tcPr>
          <w:p w14:paraId="2D9F22FA">
            <w:pPr>
              <w:spacing w:line="360" w:lineRule="auto"/>
              <w:rPr>
                <w:rFonts w:hint="eastAsia" w:ascii="宋体" w:hAnsi="宋体" w:eastAsia="宋体" w:cs="宋体"/>
                <w:sz w:val="24"/>
                <w:szCs w:val="24"/>
              </w:rPr>
            </w:pPr>
            <w:r>
              <w:rPr>
                <w:rFonts w:hint="eastAsia" w:ascii="宋体" w:hAnsi="宋体" w:eastAsia="宋体" w:cs="宋体"/>
                <w:sz w:val="24"/>
                <w:szCs w:val="24"/>
              </w:rPr>
              <w:t>采购人：</w:t>
            </w:r>
            <w:r>
              <w:rPr>
                <w:rFonts w:hint="eastAsia" w:ascii="宋体" w:hAnsi="宋体" w:eastAsia="宋体" w:cs="宋体"/>
                <w:b w:val="0"/>
                <w:bCs w:val="0"/>
                <w:spacing w:val="-6"/>
                <w:sz w:val="24"/>
                <w:szCs w:val="24"/>
                <w:lang w:val="zh-CN" w:eastAsia="zh-CN" w:bidi="zh-CN"/>
              </w:rPr>
              <w:t>中国共产党周口市纪律检查委员会</w:t>
            </w:r>
          </w:p>
          <w:p w14:paraId="4C284E53">
            <w:pPr>
              <w:spacing w:line="360" w:lineRule="auto"/>
              <w:rPr>
                <w:rFonts w:hint="eastAsia" w:ascii="宋体" w:hAnsi="宋体" w:eastAsia="宋体" w:cs="宋体"/>
                <w:b w:val="0"/>
                <w:bCs w:val="0"/>
                <w:spacing w:val="-6"/>
                <w:sz w:val="24"/>
                <w:szCs w:val="24"/>
                <w:lang w:val="en-US" w:eastAsia="zh-CN" w:bidi="zh-CN"/>
              </w:rPr>
            </w:pPr>
            <w:r>
              <w:rPr>
                <w:rFonts w:hint="eastAsia" w:ascii="宋体" w:hAnsi="宋体" w:eastAsia="宋体" w:cs="宋体"/>
                <w:sz w:val="24"/>
                <w:szCs w:val="24"/>
              </w:rPr>
              <w:t>联系人：</w:t>
            </w:r>
            <w:r>
              <w:rPr>
                <w:rFonts w:hint="eastAsia" w:ascii="宋体" w:hAnsi="宋体" w:eastAsia="宋体" w:cs="宋体"/>
                <w:b w:val="0"/>
                <w:bCs w:val="0"/>
                <w:spacing w:val="-6"/>
                <w:sz w:val="24"/>
                <w:szCs w:val="24"/>
                <w:lang w:val="zh-CN" w:eastAsia="zh-CN" w:bidi="zh-CN"/>
              </w:rPr>
              <w:t>孙金坤</w:t>
            </w:r>
            <w:r>
              <w:rPr>
                <w:rFonts w:hint="eastAsia" w:ascii="宋体" w:hAnsi="宋体" w:eastAsia="宋体" w:cs="宋体"/>
                <w:b w:val="0"/>
                <w:bCs w:val="0"/>
                <w:spacing w:val="-6"/>
                <w:sz w:val="24"/>
                <w:szCs w:val="24"/>
                <w:lang w:val="en-US" w:eastAsia="zh-CN" w:bidi="zh-CN"/>
              </w:rPr>
              <w:t xml:space="preserve"> </w:t>
            </w:r>
          </w:p>
          <w:p w14:paraId="498BF5D0">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电    话：</w:t>
            </w:r>
            <w:r>
              <w:rPr>
                <w:rFonts w:hint="eastAsia" w:ascii="宋体" w:hAnsi="宋体" w:eastAsia="宋体" w:cs="宋体"/>
                <w:b w:val="0"/>
                <w:bCs w:val="0"/>
                <w:spacing w:val="-6"/>
                <w:sz w:val="24"/>
                <w:szCs w:val="24"/>
                <w:lang w:val="zh-CN" w:eastAsia="zh-CN" w:bidi="zh-CN"/>
              </w:rPr>
              <w:t>0394-8266985</w:t>
            </w:r>
          </w:p>
          <w:p w14:paraId="721C5CEB">
            <w:pPr>
              <w:spacing w:line="360" w:lineRule="auto"/>
              <w:rPr>
                <w:rFonts w:hint="eastAsia" w:ascii="宋体" w:hAnsi="宋体" w:eastAsia="宋体" w:cs="宋体"/>
                <w:sz w:val="24"/>
                <w:szCs w:val="24"/>
                <w:lang w:val="en-US"/>
              </w:rPr>
            </w:pPr>
            <w:r>
              <w:rPr>
                <w:rFonts w:hint="eastAsia" w:ascii="宋体" w:hAnsi="宋体" w:eastAsia="宋体" w:cs="宋体"/>
                <w:bCs/>
                <w:sz w:val="24"/>
                <w:szCs w:val="24"/>
              </w:rPr>
              <w:t>联系地址：</w:t>
            </w:r>
            <w:r>
              <w:rPr>
                <w:rFonts w:hint="eastAsia" w:ascii="宋体" w:hAnsi="宋体" w:eastAsia="宋体" w:cs="宋体"/>
                <w:b w:val="0"/>
                <w:bCs w:val="0"/>
                <w:spacing w:val="-6"/>
                <w:sz w:val="24"/>
                <w:szCs w:val="24"/>
                <w:lang w:val="zh-CN" w:eastAsia="zh-CN" w:bidi="zh-CN"/>
              </w:rPr>
              <w:t>周口市城乡一体化示范区光明路01号　</w:t>
            </w:r>
            <w:r>
              <w:rPr>
                <w:rFonts w:hint="eastAsia" w:ascii="宋体" w:hAnsi="宋体" w:eastAsia="宋体" w:cs="宋体"/>
                <w:bCs/>
                <w:sz w:val="24"/>
                <w:szCs w:val="24"/>
              </w:rPr>
              <w:t xml:space="preserve"> </w:t>
            </w:r>
          </w:p>
        </w:tc>
      </w:tr>
      <w:tr w14:paraId="535FB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DF3BD6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830" w:type="dxa"/>
            <w:tcBorders>
              <w:left w:val="single" w:color="auto" w:sz="4" w:space="0"/>
            </w:tcBorders>
            <w:vAlign w:val="center"/>
          </w:tcPr>
          <w:p w14:paraId="0FD78E6B">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采购代理机构</w:t>
            </w:r>
          </w:p>
        </w:tc>
        <w:tc>
          <w:tcPr>
            <w:tcW w:w="6537" w:type="dxa"/>
            <w:vAlign w:val="center"/>
          </w:tcPr>
          <w:p w14:paraId="5F3DAEAB">
            <w:pPr>
              <w:spacing w:line="360" w:lineRule="auto"/>
              <w:rPr>
                <w:rFonts w:hint="eastAsia" w:ascii="宋体" w:hAnsi="宋体" w:eastAsia="宋体" w:cs="宋体"/>
                <w:bCs/>
                <w:sz w:val="24"/>
                <w:szCs w:val="24"/>
                <w:lang w:val="en-US"/>
              </w:rPr>
            </w:pPr>
            <w:r>
              <w:rPr>
                <w:rFonts w:hint="eastAsia" w:ascii="宋体" w:hAnsi="宋体" w:eastAsia="宋体" w:cs="宋体"/>
                <w:bCs/>
                <w:sz w:val="24"/>
                <w:szCs w:val="24"/>
              </w:rPr>
              <w:t>采购代理机构：</w:t>
            </w:r>
            <w:r>
              <w:rPr>
                <w:rFonts w:hint="eastAsia" w:ascii="宋体" w:hAnsi="宋体" w:eastAsia="宋体" w:cs="宋体"/>
                <w:bCs/>
                <w:sz w:val="24"/>
                <w:szCs w:val="24"/>
                <w:lang w:val="en-US"/>
              </w:rPr>
              <w:t>周口市公共资源交易中心政府采购中心</w:t>
            </w:r>
          </w:p>
          <w:p w14:paraId="54E664BA">
            <w:pPr>
              <w:spacing w:line="360" w:lineRule="auto"/>
              <w:rPr>
                <w:rFonts w:hint="eastAsia" w:ascii="宋体" w:hAnsi="宋体" w:eastAsia="宋体" w:cs="宋体"/>
                <w:bCs/>
                <w:sz w:val="24"/>
                <w:szCs w:val="24"/>
              </w:rPr>
            </w:pPr>
            <w:r>
              <w:rPr>
                <w:rFonts w:hint="eastAsia" w:ascii="宋体" w:hAnsi="宋体" w:eastAsia="宋体" w:cs="宋体"/>
                <w:bCs/>
                <w:sz w:val="24"/>
                <w:szCs w:val="24"/>
              </w:rPr>
              <w:t>联 系 人：</w:t>
            </w:r>
            <w:r>
              <w:rPr>
                <w:rFonts w:hint="eastAsia" w:ascii="宋体" w:hAnsi="宋体" w:eastAsia="宋体" w:cs="宋体"/>
                <w:color w:val="000000"/>
                <w:sz w:val="24"/>
                <w:szCs w:val="24"/>
                <w:shd w:val="clear" w:color="auto" w:fill="FFFFFF"/>
              </w:rPr>
              <w:t>******</w:t>
            </w:r>
          </w:p>
          <w:p w14:paraId="3F00F4B2">
            <w:pPr>
              <w:spacing w:line="360" w:lineRule="auto"/>
              <w:rPr>
                <w:rFonts w:hint="eastAsia" w:ascii="宋体" w:hAnsi="宋体" w:eastAsia="宋体" w:cs="宋体"/>
                <w:bCs/>
                <w:sz w:val="24"/>
                <w:szCs w:val="24"/>
              </w:rPr>
            </w:pPr>
            <w:r>
              <w:rPr>
                <w:rFonts w:hint="eastAsia" w:ascii="宋体" w:hAnsi="宋体" w:eastAsia="宋体" w:cs="宋体"/>
                <w:bCs/>
                <w:sz w:val="24"/>
                <w:szCs w:val="24"/>
              </w:rPr>
              <w:t xml:space="preserve">电    话： </w:t>
            </w:r>
            <w:r>
              <w:rPr>
                <w:rFonts w:hint="eastAsia" w:ascii="宋体" w:hAnsi="宋体" w:eastAsia="宋体" w:cs="宋体"/>
                <w:color w:val="000000"/>
                <w:sz w:val="24"/>
                <w:szCs w:val="24"/>
                <w:shd w:val="clear" w:color="auto" w:fill="FFFFFF"/>
              </w:rPr>
              <w:t>******</w:t>
            </w:r>
          </w:p>
          <w:p w14:paraId="65A604E0">
            <w:pPr>
              <w:spacing w:line="360" w:lineRule="auto"/>
              <w:rPr>
                <w:rFonts w:hint="eastAsia" w:ascii="宋体" w:hAnsi="宋体" w:eastAsia="宋体" w:cs="宋体"/>
                <w:bCs/>
                <w:sz w:val="24"/>
                <w:szCs w:val="24"/>
              </w:rPr>
            </w:pPr>
            <w:r>
              <w:rPr>
                <w:rFonts w:hint="eastAsia" w:ascii="宋体" w:hAnsi="宋体" w:eastAsia="宋体" w:cs="宋体"/>
                <w:bCs/>
                <w:sz w:val="24"/>
                <w:szCs w:val="24"/>
              </w:rPr>
              <w:t>联系地址：</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216F5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63015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830" w:type="dxa"/>
            <w:tcBorders>
              <w:left w:val="single" w:color="auto" w:sz="4" w:space="0"/>
            </w:tcBorders>
            <w:vAlign w:val="center"/>
          </w:tcPr>
          <w:p w14:paraId="1677ACB5">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资金来源</w:t>
            </w:r>
          </w:p>
        </w:tc>
        <w:tc>
          <w:tcPr>
            <w:tcW w:w="6537" w:type="dxa"/>
            <w:vAlign w:val="center"/>
          </w:tcPr>
          <w:p w14:paraId="6E071A6A">
            <w:pPr>
              <w:spacing w:line="360" w:lineRule="auto"/>
              <w:rPr>
                <w:rFonts w:hint="eastAsia" w:ascii="宋体" w:hAnsi="宋体" w:eastAsia="宋体" w:cs="宋体"/>
                <w:bCs/>
                <w:sz w:val="24"/>
                <w:szCs w:val="24"/>
              </w:rPr>
            </w:pPr>
            <w:r>
              <w:rPr>
                <w:rFonts w:hint="eastAsia" w:ascii="宋体" w:hAnsi="宋体" w:eastAsia="宋体" w:cs="宋体"/>
                <w:color w:val="000000"/>
                <w:sz w:val="24"/>
                <w:szCs w:val="24"/>
              </w:rPr>
              <w:t>财政资金</w:t>
            </w:r>
          </w:p>
        </w:tc>
      </w:tr>
      <w:tr w14:paraId="5C71FA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4A2110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1830" w:type="dxa"/>
            <w:tcBorders>
              <w:left w:val="single" w:color="auto" w:sz="4" w:space="0"/>
            </w:tcBorders>
            <w:vAlign w:val="center"/>
          </w:tcPr>
          <w:p w14:paraId="775BE36A">
            <w:pPr>
              <w:spacing w:line="360" w:lineRule="auto"/>
              <w:jc w:val="center"/>
              <w:rPr>
                <w:rFonts w:hint="eastAsia" w:ascii="宋体" w:hAnsi="宋体" w:eastAsia="宋体" w:cs="宋体"/>
                <w:sz w:val="24"/>
                <w:szCs w:val="24"/>
              </w:rPr>
            </w:pPr>
            <w:r>
              <w:rPr>
                <w:rFonts w:hint="eastAsia" w:ascii="宋体" w:hAnsi="宋体" w:eastAsia="宋体" w:cs="宋体"/>
                <w:bCs/>
                <w:sz w:val="24"/>
                <w:szCs w:val="24"/>
                <w:lang w:val="en-US"/>
              </w:rPr>
              <w:t>预算</w:t>
            </w:r>
            <w:r>
              <w:rPr>
                <w:rFonts w:hint="eastAsia" w:ascii="宋体" w:hAnsi="宋体" w:eastAsia="宋体" w:cs="宋体"/>
                <w:bCs/>
                <w:sz w:val="24"/>
                <w:szCs w:val="24"/>
              </w:rPr>
              <w:t>金额</w:t>
            </w:r>
          </w:p>
        </w:tc>
        <w:tc>
          <w:tcPr>
            <w:tcW w:w="6537" w:type="dxa"/>
            <w:vAlign w:val="center"/>
          </w:tcPr>
          <w:p w14:paraId="50DF1F1A">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bCs/>
                <w:sz w:val="24"/>
                <w:szCs w:val="24"/>
              </w:rPr>
            </w:pPr>
            <w:r>
              <w:rPr>
                <w:rFonts w:hint="eastAsia" w:cs="宋体"/>
                <w:i w:val="0"/>
                <w:iCs w:val="0"/>
                <w:sz w:val="24"/>
                <w:szCs w:val="24"/>
                <w:lang w:val="en-US" w:eastAsia="zh-CN"/>
              </w:rPr>
              <w:t>515000</w:t>
            </w:r>
            <w:r>
              <w:rPr>
                <w:rFonts w:hint="eastAsia" w:ascii="宋体" w:hAnsi="宋体" w:eastAsia="宋体" w:cs="宋体"/>
                <w:i w:val="0"/>
                <w:iCs w:val="0"/>
                <w:sz w:val="24"/>
                <w:szCs w:val="24"/>
                <w:lang w:val="en-US" w:eastAsia="zh-CN"/>
              </w:rPr>
              <w:t>.00元</w:t>
            </w:r>
          </w:p>
        </w:tc>
      </w:tr>
      <w:tr w14:paraId="45B57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46E7FD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1830" w:type="dxa"/>
            <w:tcBorders>
              <w:left w:val="single" w:color="auto" w:sz="4" w:space="0"/>
            </w:tcBorders>
            <w:vAlign w:val="center"/>
          </w:tcPr>
          <w:p w14:paraId="42D500E6">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交货期</w:t>
            </w:r>
          </w:p>
        </w:tc>
        <w:tc>
          <w:tcPr>
            <w:tcW w:w="6537" w:type="dxa"/>
            <w:vAlign w:val="center"/>
          </w:tcPr>
          <w:p w14:paraId="1CC7BAAE">
            <w:pPr>
              <w:spacing w:line="360" w:lineRule="auto"/>
              <w:rPr>
                <w:rFonts w:hint="eastAsia" w:ascii="宋体" w:hAnsi="宋体" w:eastAsia="宋体" w:cs="宋体"/>
                <w:bCs/>
                <w:sz w:val="24"/>
                <w:szCs w:val="24"/>
              </w:rPr>
            </w:pPr>
            <w:r>
              <w:rPr>
                <w:rFonts w:hint="eastAsia" w:ascii="宋体" w:hAnsi="宋体" w:eastAsia="宋体" w:cs="宋体"/>
                <w:sz w:val="24"/>
                <w:szCs w:val="24"/>
                <w:highlight w:val="none"/>
              </w:rPr>
              <w:t>合同签订后</w:t>
            </w:r>
            <w:r>
              <w:rPr>
                <w:rFonts w:hint="eastAsia" w:cs="宋体"/>
                <w:sz w:val="24"/>
                <w:szCs w:val="24"/>
                <w:highlight w:val="none"/>
                <w:lang w:val="en-US" w:eastAsia="zh-CN"/>
              </w:rPr>
              <w:t>1</w:t>
            </w:r>
            <w:r>
              <w:rPr>
                <w:rFonts w:hint="eastAsia" w:ascii="宋体" w:hAnsi="宋体" w:eastAsia="宋体" w:cs="宋体"/>
                <w:sz w:val="24"/>
                <w:szCs w:val="24"/>
                <w:highlight w:val="none"/>
              </w:rPr>
              <w:t>5日内验收合格并交付使用</w:t>
            </w:r>
          </w:p>
        </w:tc>
      </w:tr>
      <w:tr w14:paraId="22670E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DF7EF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1830" w:type="dxa"/>
            <w:tcBorders>
              <w:left w:val="single" w:color="auto" w:sz="4" w:space="0"/>
            </w:tcBorders>
            <w:vAlign w:val="center"/>
          </w:tcPr>
          <w:p w14:paraId="5E2A686F">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交货地点</w:t>
            </w:r>
          </w:p>
        </w:tc>
        <w:tc>
          <w:tcPr>
            <w:tcW w:w="6537" w:type="dxa"/>
            <w:vAlign w:val="center"/>
          </w:tcPr>
          <w:p w14:paraId="4F47E4E5">
            <w:pPr>
              <w:spacing w:line="360" w:lineRule="auto"/>
              <w:rPr>
                <w:rFonts w:hint="eastAsia" w:ascii="宋体" w:hAnsi="宋体" w:eastAsia="宋体" w:cs="宋体"/>
                <w:bCs/>
                <w:sz w:val="24"/>
                <w:szCs w:val="24"/>
              </w:rPr>
            </w:pPr>
            <w:r>
              <w:rPr>
                <w:rFonts w:hint="eastAsia" w:ascii="宋体" w:hAnsi="宋体" w:eastAsia="宋体" w:cs="宋体"/>
                <w:bCs/>
                <w:sz w:val="24"/>
                <w:szCs w:val="24"/>
              </w:rPr>
              <w:t>采购人指定地点</w:t>
            </w:r>
          </w:p>
        </w:tc>
      </w:tr>
      <w:tr w14:paraId="3793D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84D999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1830" w:type="dxa"/>
            <w:tcBorders>
              <w:left w:val="single" w:color="auto" w:sz="4" w:space="0"/>
            </w:tcBorders>
            <w:vAlign w:val="center"/>
          </w:tcPr>
          <w:p w14:paraId="3169D52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采购内容</w:t>
            </w:r>
          </w:p>
        </w:tc>
        <w:tc>
          <w:tcPr>
            <w:tcW w:w="6537" w:type="dxa"/>
            <w:vAlign w:val="center"/>
          </w:tcPr>
          <w:p w14:paraId="52684643">
            <w:pPr>
              <w:spacing w:line="360" w:lineRule="auto"/>
              <w:rPr>
                <w:rFonts w:hint="eastAsia" w:ascii="宋体" w:hAnsi="宋体" w:eastAsia="宋体" w:cs="宋体"/>
                <w:sz w:val="24"/>
                <w:szCs w:val="24"/>
                <w:lang w:eastAsia="zh-CN"/>
              </w:rPr>
            </w:pPr>
            <w:r>
              <w:rPr>
                <w:rFonts w:hint="eastAsia" w:ascii="宋体" w:hAnsi="宋体" w:eastAsia="宋体" w:cs="宋体"/>
                <w:color w:val="000000"/>
                <w:sz w:val="24"/>
                <w:szCs w:val="24"/>
                <w:shd w:val="clear" w:color="auto" w:fill="FFFFFF"/>
                <w:lang w:eastAsia="zh-CN"/>
              </w:rPr>
              <w:t>洗衣机</w:t>
            </w:r>
          </w:p>
        </w:tc>
      </w:tr>
      <w:tr w14:paraId="42954D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shd w:val="clear" w:color="auto" w:fill="auto"/>
            <w:vAlign w:val="center"/>
          </w:tcPr>
          <w:p w14:paraId="36289676">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10</w:t>
            </w:r>
          </w:p>
        </w:tc>
        <w:tc>
          <w:tcPr>
            <w:tcW w:w="1830" w:type="dxa"/>
            <w:tcBorders>
              <w:left w:val="single" w:color="auto" w:sz="4" w:space="0"/>
            </w:tcBorders>
            <w:vAlign w:val="center"/>
          </w:tcPr>
          <w:p w14:paraId="04DB86E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lang w:val="en-US" w:eastAsia="zh-CN"/>
              </w:rPr>
              <w:t>质量要求</w:t>
            </w:r>
          </w:p>
        </w:tc>
        <w:tc>
          <w:tcPr>
            <w:tcW w:w="6537" w:type="dxa"/>
            <w:vAlign w:val="center"/>
          </w:tcPr>
          <w:p w14:paraId="7C5FB909">
            <w:pPr>
              <w:spacing w:line="360" w:lineRule="auto"/>
              <w:jc w:val="left"/>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符合现行国家及行业合格标准。质保期内如果出现质量问题，成交供应商应当无条件更换，由于质量问题造成的损失由成交供应商负全部责任。</w:t>
            </w:r>
          </w:p>
        </w:tc>
      </w:tr>
      <w:tr w14:paraId="36CE4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shd w:val="clear" w:color="auto" w:fill="auto"/>
            <w:vAlign w:val="center"/>
          </w:tcPr>
          <w:p w14:paraId="2B1D6012">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11</w:t>
            </w:r>
          </w:p>
        </w:tc>
        <w:tc>
          <w:tcPr>
            <w:tcW w:w="1830" w:type="dxa"/>
            <w:tcBorders>
              <w:left w:val="single" w:color="auto" w:sz="4" w:space="0"/>
            </w:tcBorders>
            <w:vAlign w:val="center"/>
          </w:tcPr>
          <w:p w14:paraId="48411EFB">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免费质保期</w:t>
            </w:r>
          </w:p>
        </w:tc>
        <w:tc>
          <w:tcPr>
            <w:tcW w:w="6537" w:type="dxa"/>
            <w:vAlign w:val="center"/>
          </w:tcPr>
          <w:p w14:paraId="32D5BAA0">
            <w:pPr>
              <w:spacing w:line="360" w:lineRule="auto"/>
              <w:jc w:val="left"/>
              <w:rPr>
                <w:rFonts w:hint="eastAsia" w:ascii="宋体" w:hAnsi="宋体" w:eastAsia="宋体" w:cs="宋体"/>
                <w:bCs/>
                <w:sz w:val="24"/>
                <w:szCs w:val="24"/>
                <w:lang w:eastAsia="zh-CN"/>
              </w:rPr>
            </w:pPr>
            <w:r>
              <w:rPr>
                <w:rFonts w:hint="eastAsia" w:ascii="宋体" w:hAnsi="宋体" w:eastAsia="宋体" w:cs="宋体"/>
                <w:bCs/>
                <w:sz w:val="24"/>
                <w:szCs w:val="24"/>
              </w:rPr>
              <w:t>三年，从验收合格之日起开始计算,在接到采购方服务请求后，1小时响应，2小时内上门解决问题；质保期内提供免费上门服务，质保期外的收费按相关行业规则或由双方协商收取。</w:t>
            </w:r>
          </w:p>
        </w:tc>
      </w:tr>
      <w:tr w14:paraId="5764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shd w:val="clear" w:color="auto" w:fill="auto"/>
            <w:vAlign w:val="center"/>
          </w:tcPr>
          <w:p w14:paraId="2E54B32E">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12</w:t>
            </w:r>
          </w:p>
        </w:tc>
        <w:tc>
          <w:tcPr>
            <w:tcW w:w="1830" w:type="dxa"/>
            <w:tcBorders>
              <w:left w:val="single" w:color="auto" w:sz="4" w:space="0"/>
            </w:tcBorders>
            <w:vAlign w:val="center"/>
          </w:tcPr>
          <w:p w14:paraId="6E375BF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lang w:eastAsia="zh-CN"/>
              </w:rPr>
              <w:t>付款方式</w:t>
            </w:r>
          </w:p>
        </w:tc>
        <w:tc>
          <w:tcPr>
            <w:tcW w:w="6537" w:type="dxa"/>
            <w:vAlign w:val="center"/>
          </w:tcPr>
          <w:p w14:paraId="7B3607C7">
            <w:pPr>
              <w:spacing w:line="360" w:lineRule="auto"/>
              <w:jc w:val="left"/>
              <w:rPr>
                <w:rFonts w:hint="eastAsia" w:ascii="宋体" w:hAnsi="宋体" w:eastAsia="宋体" w:cs="宋体"/>
                <w:bCs/>
                <w:sz w:val="24"/>
                <w:szCs w:val="24"/>
                <w:lang w:eastAsia="zh-CN"/>
              </w:rPr>
            </w:pPr>
            <w:r>
              <w:rPr>
                <w:rFonts w:hint="eastAsia" w:ascii="宋体" w:hAnsi="宋体" w:eastAsia="宋体" w:cs="宋体"/>
                <w:bCs/>
                <w:sz w:val="24"/>
                <w:szCs w:val="24"/>
                <w:lang w:eastAsia="zh-CN"/>
              </w:rPr>
              <w:t>双方签订合同后，支付合同款价的30%;在合同约定时间内，成交供应商将全部货物运到采购人指定的地点，经采购人验收合格后，支付至合同</w:t>
            </w:r>
            <w:r>
              <w:rPr>
                <w:rFonts w:hint="eastAsia" w:cs="宋体"/>
                <w:bCs/>
                <w:sz w:val="24"/>
                <w:szCs w:val="24"/>
                <w:lang w:val="en-US" w:eastAsia="zh-CN"/>
              </w:rPr>
              <w:t>款</w:t>
            </w:r>
            <w:r>
              <w:rPr>
                <w:rFonts w:hint="eastAsia" w:ascii="宋体" w:hAnsi="宋体" w:eastAsia="宋体" w:cs="宋体"/>
                <w:bCs/>
                <w:sz w:val="24"/>
                <w:szCs w:val="24"/>
                <w:lang w:eastAsia="zh-CN"/>
              </w:rPr>
              <w:t>价的100%;成交供应商需开具符合采购人要求的合法发票，货款通过银行转账支付。</w:t>
            </w:r>
          </w:p>
        </w:tc>
      </w:tr>
      <w:tr w14:paraId="53BBB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shd w:val="clear" w:color="auto" w:fill="auto"/>
            <w:vAlign w:val="center"/>
          </w:tcPr>
          <w:p w14:paraId="5395A2AC">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13</w:t>
            </w:r>
          </w:p>
        </w:tc>
        <w:tc>
          <w:tcPr>
            <w:tcW w:w="1830" w:type="dxa"/>
            <w:tcBorders>
              <w:left w:val="single" w:color="auto" w:sz="4" w:space="0"/>
            </w:tcBorders>
            <w:vAlign w:val="center"/>
          </w:tcPr>
          <w:p w14:paraId="4FEC9CC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供应商资格要求</w:t>
            </w:r>
          </w:p>
        </w:tc>
        <w:tc>
          <w:tcPr>
            <w:tcW w:w="6537" w:type="dxa"/>
            <w:vAlign w:val="center"/>
          </w:tcPr>
          <w:p w14:paraId="44F5A21C">
            <w:pPr>
              <w:adjustRightInd w:val="0"/>
              <w:snapToGrid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见公告</w:t>
            </w:r>
          </w:p>
        </w:tc>
      </w:tr>
      <w:tr w14:paraId="34A78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shd w:val="clear" w:color="auto" w:fill="auto"/>
            <w:vAlign w:val="center"/>
          </w:tcPr>
          <w:p w14:paraId="61BB1AC2">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14</w:t>
            </w:r>
          </w:p>
        </w:tc>
        <w:tc>
          <w:tcPr>
            <w:tcW w:w="1830" w:type="dxa"/>
            <w:tcBorders>
              <w:left w:val="single" w:color="auto" w:sz="4" w:space="0"/>
            </w:tcBorders>
            <w:vAlign w:val="center"/>
          </w:tcPr>
          <w:p w14:paraId="06269AD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投标有效期</w:t>
            </w:r>
          </w:p>
        </w:tc>
        <w:tc>
          <w:tcPr>
            <w:tcW w:w="6537" w:type="dxa"/>
            <w:vAlign w:val="center"/>
          </w:tcPr>
          <w:p w14:paraId="7E8B7CD7">
            <w:pPr>
              <w:spacing w:line="360" w:lineRule="auto"/>
              <w:rPr>
                <w:rFonts w:hint="eastAsia" w:ascii="宋体" w:hAnsi="宋体" w:eastAsia="宋体" w:cs="宋体"/>
                <w:sz w:val="24"/>
                <w:szCs w:val="24"/>
              </w:rPr>
            </w:pPr>
            <w:r>
              <w:rPr>
                <w:rFonts w:hint="eastAsia" w:ascii="宋体" w:hAnsi="宋体" w:eastAsia="宋体" w:cs="宋体"/>
                <w:sz w:val="24"/>
                <w:szCs w:val="24"/>
              </w:rPr>
              <w:t>自投标截止之日起60日历天。</w:t>
            </w:r>
          </w:p>
        </w:tc>
      </w:tr>
      <w:tr w14:paraId="58DBE1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5DF93D5B">
            <w:pPr>
              <w:spacing w:line="36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rPr>
              <w:t>15</w:t>
            </w:r>
          </w:p>
        </w:tc>
        <w:tc>
          <w:tcPr>
            <w:tcW w:w="1830" w:type="dxa"/>
            <w:tcBorders>
              <w:left w:val="single" w:color="auto" w:sz="4" w:space="0"/>
            </w:tcBorders>
            <w:vAlign w:val="center"/>
          </w:tcPr>
          <w:p w14:paraId="7B9F445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537" w:type="dxa"/>
            <w:vAlign w:val="center"/>
          </w:tcPr>
          <w:p w14:paraId="514BBA4B">
            <w:pPr>
              <w:adjustRightInd w:val="0"/>
              <w:spacing w:line="380" w:lineRule="exact"/>
              <w:textAlignment w:val="baseline"/>
              <w:rPr>
                <w:rFonts w:hint="eastAsia" w:ascii="宋体" w:hAnsi="宋体" w:eastAsia="宋体" w:cs="宋体"/>
                <w:sz w:val="24"/>
                <w:szCs w:val="24"/>
                <w:lang w:val="en-US"/>
              </w:rPr>
            </w:pPr>
            <w:r>
              <w:rPr>
                <w:rFonts w:hint="eastAsia" w:ascii="宋体" w:hAnsi="宋体" w:eastAsia="宋体" w:cs="宋体"/>
                <w:sz w:val="24"/>
                <w:szCs w:val="24"/>
                <w:lang w:val="en-US"/>
              </w:rPr>
              <w:t>本项目不需要缴纳谈判保证金</w:t>
            </w:r>
          </w:p>
        </w:tc>
      </w:tr>
      <w:tr w14:paraId="07B27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shd w:val="clear" w:color="auto" w:fill="auto"/>
            <w:vAlign w:val="center"/>
          </w:tcPr>
          <w:p w14:paraId="71A8551D">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w:t>
            </w:r>
            <w:r>
              <w:rPr>
                <w:rFonts w:hint="eastAsia" w:ascii="宋体" w:hAnsi="宋体" w:eastAsia="宋体" w:cs="宋体"/>
                <w:sz w:val="24"/>
                <w:szCs w:val="24"/>
                <w:lang w:val="en-US"/>
              </w:rPr>
              <w:t>6</w:t>
            </w:r>
          </w:p>
        </w:tc>
        <w:tc>
          <w:tcPr>
            <w:tcW w:w="1830" w:type="dxa"/>
            <w:tcBorders>
              <w:left w:val="single" w:color="auto" w:sz="4" w:space="0"/>
            </w:tcBorders>
            <w:vAlign w:val="center"/>
          </w:tcPr>
          <w:p w14:paraId="7E6F742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签字或盖章要求</w:t>
            </w:r>
          </w:p>
        </w:tc>
        <w:tc>
          <w:tcPr>
            <w:tcW w:w="6537" w:type="dxa"/>
            <w:vAlign w:val="center"/>
          </w:tcPr>
          <w:p w14:paraId="5790590C">
            <w:pPr>
              <w:keepNext/>
              <w:spacing w:line="360" w:lineRule="auto"/>
              <w:rPr>
                <w:rFonts w:hint="eastAsia" w:ascii="宋体" w:hAnsi="宋体" w:eastAsia="宋体" w:cs="宋体"/>
                <w:sz w:val="24"/>
                <w:szCs w:val="24"/>
              </w:rPr>
            </w:pPr>
            <w:r>
              <w:rPr>
                <w:rFonts w:hint="eastAsia" w:ascii="宋体" w:hAnsi="宋体" w:eastAsia="宋体" w:cs="宋体"/>
                <w:sz w:val="24"/>
                <w:szCs w:val="24"/>
              </w:rPr>
              <w:t>本招标文件中明确需法定代表人、授权代表签字的地方内容应全姓名签署，明确加盖单位公章的内容应加盖单位公章，不得用其它印章代替。</w:t>
            </w:r>
          </w:p>
        </w:tc>
      </w:tr>
      <w:tr w14:paraId="1F712C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shd w:val="clear" w:color="auto" w:fill="auto"/>
            <w:vAlign w:val="center"/>
          </w:tcPr>
          <w:p w14:paraId="4BF1B14D">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w:t>
            </w:r>
            <w:r>
              <w:rPr>
                <w:rFonts w:hint="eastAsia" w:ascii="宋体" w:hAnsi="宋体" w:eastAsia="宋体" w:cs="宋体"/>
                <w:sz w:val="24"/>
                <w:szCs w:val="24"/>
                <w:lang w:val="en-US"/>
              </w:rPr>
              <w:t>7</w:t>
            </w:r>
          </w:p>
        </w:tc>
        <w:tc>
          <w:tcPr>
            <w:tcW w:w="1830" w:type="dxa"/>
            <w:tcBorders>
              <w:left w:val="single" w:color="auto" w:sz="4" w:space="0"/>
            </w:tcBorders>
            <w:vAlign w:val="center"/>
          </w:tcPr>
          <w:p w14:paraId="0AD53E8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投标文件份数</w:t>
            </w:r>
          </w:p>
        </w:tc>
        <w:tc>
          <w:tcPr>
            <w:tcW w:w="6537" w:type="dxa"/>
            <w:vAlign w:val="center"/>
          </w:tcPr>
          <w:p w14:paraId="5FD3B54C">
            <w:pPr>
              <w:keepNext/>
              <w:spacing w:line="360" w:lineRule="auto"/>
              <w:rPr>
                <w:rFonts w:hint="eastAsia"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color w:val="000000"/>
                <w:kern w:val="2"/>
                <w:sz w:val="24"/>
                <w:szCs w:val="24"/>
                <w:lang w:val="en-US"/>
              </w:rPr>
              <w:t>http://jyzx.zhoukou.gov.cn</w:t>
            </w:r>
            <w:r>
              <w:rPr>
                <w:rFonts w:hint="eastAsia" w:ascii="宋体" w:hAnsi="宋体" w:eastAsia="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5A6BA26">
            <w:pPr>
              <w:keepNext/>
              <w:spacing w:line="360" w:lineRule="auto"/>
              <w:rPr>
                <w:rFonts w:hint="eastAsia" w:ascii="宋体" w:hAnsi="宋体" w:eastAsia="宋体" w:cs="宋体"/>
                <w:sz w:val="24"/>
                <w:szCs w:val="24"/>
              </w:rPr>
            </w:pPr>
            <w:r>
              <w:rPr>
                <w:rFonts w:hint="eastAsia" w:ascii="宋体" w:hAnsi="宋体" w:eastAsia="宋体" w:cs="宋体"/>
                <w:sz w:val="24"/>
                <w:szCs w:val="24"/>
              </w:rPr>
              <w:t>2、本项目实行网上远程开标无须到现场提交响应文件，未加密的电子投标文件和纸质文件不再提交。</w:t>
            </w:r>
          </w:p>
        </w:tc>
      </w:tr>
      <w:tr w14:paraId="25062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shd w:val="clear" w:color="auto" w:fill="auto"/>
            <w:vAlign w:val="center"/>
          </w:tcPr>
          <w:p w14:paraId="1798B1EA">
            <w:pPr>
              <w:spacing w:line="36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rPr>
              <w:t>1</w:t>
            </w:r>
            <w:r>
              <w:rPr>
                <w:rFonts w:hint="eastAsia" w:ascii="宋体" w:hAnsi="宋体" w:eastAsia="宋体" w:cs="宋体"/>
                <w:sz w:val="24"/>
                <w:szCs w:val="24"/>
                <w:lang w:val="en-US"/>
              </w:rPr>
              <w:t>8</w:t>
            </w:r>
          </w:p>
        </w:tc>
        <w:tc>
          <w:tcPr>
            <w:tcW w:w="1830" w:type="dxa"/>
            <w:tcBorders>
              <w:left w:val="single" w:color="auto" w:sz="4" w:space="0"/>
            </w:tcBorders>
            <w:vAlign w:val="center"/>
          </w:tcPr>
          <w:p w14:paraId="2DE6562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投标截止时间</w:t>
            </w:r>
          </w:p>
        </w:tc>
        <w:tc>
          <w:tcPr>
            <w:tcW w:w="6537" w:type="dxa"/>
            <w:vAlign w:val="center"/>
          </w:tcPr>
          <w:p w14:paraId="30B7EAEB">
            <w:pPr>
              <w:spacing w:line="360" w:lineRule="auto"/>
              <w:rPr>
                <w:rFonts w:hint="eastAsia" w:ascii="宋体" w:hAnsi="宋体" w:eastAsia="宋体" w:cs="宋体"/>
                <w:sz w:val="24"/>
                <w:szCs w:val="24"/>
              </w:rPr>
            </w:pPr>
            <w:r>
              <w:rPr>
                <w:rFonts w:hint="eastAsia" w:ascii="宋体" w:hAnsi="宋体" w:eastAsia="宋体" w:cs="宋体"/>
                <w:sz w:val="24"/>
                <w:szCs w:val="24"/>
              </w:rPr>
              <w:t>递交</w:t>
            </w:r>
            <w:r>
              <w:rPr>
                <w:rFonts w:hint="eastAsia" w:ascii="宋体" w:hAnsi="宋体" w:eastAsia="宋体" w:cs="宋体"/>
                <w:sz w:val="24"/>
                <w:szCs w:val="24"/>
                <w:lang w:val="en-US"/>
              </w:rPr>
              <w:t>响应</w:t>
            </w:r>
            <w:r>
              <w:rPr>
                <w:rFonts w:hint="eastAsia" w:ascii="宋体" w:hAnsi="宋体" w:eastAsia="宋体" w:cs="宋体"/>
                <w:sz w:val="24"/>
                <w:szCs w:val="24"/>
              </w:rPr>
              <w:t>文件截止时间：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月</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日</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时整（北京时间）</w:t>
            </w:r>
          </w:p>
        </w:tc>
      </w:tr>
      <w:tr w14:paraId="210046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6E5E422B">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19</w:t>
            </w:r>
          </w:p>
        </w:tc>
        <w:tc>
          <w:tcPr>
            <w:tcW w:w="1830" w:type="dxa"/>
            <w:tcBorders>
              <w:left w:val="single" w:color="auto" w:sz="4" w:space="0"/>
            </w:tcBorders>
            <w:vAlign w:val="center"/>
          </w:tcPr>
          <w:p w14:paraId="598D408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开标时间</w:t>
            </w:r>
          </w:p>
          <w:p w14:paraId="5B2F399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和地点</w:t>
            </w:r>
          </w:p>
        </w:tc>
        <w:tc>
          <w:tcPr>
            <w:tcW w:w="6537" w:type="dxa"/>
            <w:vAlign w:val="center"/>
          </w:tcPr>
          <w:p w14:paraId="6FB271A2">
            <w:pPr>
              <w:spacing w:line="400" w:lineRule="exact"/>
              <w:jc w:val="left"/>
              <w:rPr>
                <w:rFonts w:hint="eastAsia" w:ascii="宋体" w:hAnsi="宋体" w:eastAsia="宋体" w:cs="宋体"/>
                <w:sz w:val="24"/>
                <w:szCs w:val="24"/>
              </w:rPr>
            </w:pPr>
            <w:r>
              <w:rPr>
                <w:rFonts w:hint="eastAsia" w:ascii="宋体" w:hAnsi="宋体" w:eastAsia="宋体" w:cs="宋体"/>
                <w:sz w:val="24"/>
                <w:szCs w:val="24"/>
              </w:rPr>
              <w:t>开标时间：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月</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日</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时整（北京时间）</w:t>
            </w:r>
          </w:p>
          <w:p w14:paraId="54BF034B">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开标地点：周口市公共资源交易中心</w:t>
            </w:r>
            <w:r>
              <w:rPr>
                <w:rFonts w:hint="eastAsia" w:ascii="宋体" w:hAnsi="宋体" w:eastAsia="宋体" w:cs="宋体"/>
                <w:sz w:val="24"/>
                <w:szCs w:val="24"/>
                <w:lang w:val="en-US" w:eastAsia="zh-CN"/>
              </w:rPr>
              <w:t>网</w:t>
            </w:r>
          </w:p>
          <w:p w14:paraId="66489BE8">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网址：周口市公共资源电子交易服务平台会员系统（网址http://jyzx.zhoukou.gov.cn</w:t>
            </w:r>
            <w:r>
              <w:rPr>
                <w:rFonts w:hint="eastAsia" w:ascii="宋体" w:hAnsi="宋体" w:eastAsia="宋体" w:cs="宋体"/>
                <w:sz w:val="24"/>
                <w:szCs w:val="24"/>
                <w:lang w:eastAsia="zh-CN"/>
              </w:rPr>
              <w:t>）</w:t>
            </w:r>
          </w:p>
          <w:p w14:paraId="060C6D27">
            <w:pPr>
              <w:spacing w:line="360" w:lineRule="auto"/>
              <w:rPr>
                <w:rFonts w:hint="eastAsia" w:ascii="宋体" w:hAnsi="宋体" w:eastAsia="宋体" w:cs="宋体"/>
                <w:sz w:val="24"/>
                <w:szCs w:val="24"/>
                <w:lang w:val="en-US"/>
              </w:rPr>
            </w:pPr>
            <w:r>
              <w:rPr>
                <w:rFonts w:hint="eastAsia" w:ascii="宋体" w:hAnsi="宋体" w:eastAsia="宋体" w:cs="宋体"/>
                <w:sz w:val="24"/>
                <w:szCs w:val="24"/>
              </w:rPr>
              <w:t>（本项目实行网上远程开标无须到现场提交响应文件）</w:t>
            </w:r>
          </w:p>
        </w:tc>
      </w:tr>
      <w:tr w14:paraId="1CCBEA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6CCFF33F">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en-US"/>
              </w:rPr>
              <w:t>20</w:t>
            </w:r>
          </w:p>
        </w:tc>
        <w:tc>
          <w:tcPr>
            <w:tcW w:w="1830" w:type="dxa"/>
            <w:tcBorders>
              <w:left w:val="single" w:color="auto" w:sz="4" w:space="0"/>
            </w:tcBorders>
            <w:vAlign w:val="center"/>
          </w:tcPr>
          <w:p w14:paraId="75821C0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评标委员会的组建</w:t>
            </w:r>
          </w:p>
        </w:tc>
        <w:tc>
          <w:tcPr>
            <w:tcW w:w="6537" w:type="dxa"/>
            <w:vAlign w:val="center"/>
          </w:tcPr>
          <w:p w14:paraId="661B710B">
            <w:pPr>
              <w:spacing w:line="360" w:lineRule="auto"/>
              <w:jc w:val="both"/>
              <w:rPr>
                <w:rFonts w:hint="eastAsia" w:ascii="宋体" w:hAnsi="宋体" w:eastAsia="宋体" w:cs="宋体"/>
                <w:sz w:val="24"/>
                <w:szCs w:val="24"/>
              </w:rPr>
            </w:pPr>
            <w:r>
              <w:rPr>
                <w:rFonts w:hint="eastAsia" w:ascii="宋体" w:hAnsi="宋体" w:eastAsia="宋体" w:cs="宋体"/>
                <w:sz w:val="24"/>
                <w:szCs w:val="24"/>
              </w:rPr>
              <w:t>评标委员会构成：</w:t>
            </w:r>
            <w:r>
              <w:rPr>
                <w:rFonts w:hint="eastAsia" w:ascii="宋体" w:hAnsi="宋体" w:eastAsia="宋体" w:cs="宋体"/>
                <w:color w:val="000000"/>
                <w:sz w:val="24"/>
                <w:szCs w:val="24"/>
                <w:shd w:val="clear" w:color="auto" w:fill="FFFFFF"/>
                <w:lang w:val="en-US" w:eastAsia="zh-CN"/>
              </w:rPr>
              <w:t>3</w:t>
            </w:r>
            <w:r>
              <w:rPr>
                <w:rFonts w:hint="eastAsia" w:ascii="宋体" w:hAnsi="宋体" w:eastAsia="宋体" w:cs="宋体"/>
                <w:sz w:val="24"/>
                <w:szCs w:val="24"/>
              </w:rPr>
              <w:t>人，其中采购人代表</w:t>
            </w:r>
            <w:r>
              <w:rPr>
                <w:rFonts w:hint="eastAsia" w:ascii="宋体" w:hAnsi="宋体" w:eastAsia="宋体" w:cs="宋体"/>
                <w:color w:val="000000"/>
                <w:sz w:val="24"/>
                <w:szCs w:val="24"/>
                <w:shd w:val="clear" w:color="auto" w:fill="FFFFFF"/>
                <w:lang w:val="en-US" w:eastAsia="zh-CN"/>
              </w:rPr>
              <w:t>0</w:t>
            </w:r>
            <w:r>
              <w:rPr>
                <w:rFonts w:hint="eastAsia" w:ascii="宋体" w:hAnsi="宋体" w:eastAsia="宋体" w:cs="宋体"/>
                <w:sz w:val="24"/>
                <w:szCs w:val="24"/>
              </w:rPr>
              <w:t>人，技术、经济专家</w:t>
            </w:r>
            <w:r>
              <w:rPr>
                <w:rFonts w:hint="eastAsia" w:ascii="宋体" w:hAnsi="宋体" w:eastAsia="宋体" w:cs="宋体"/>
                <w:color w:val="000000"/>
                <w:sz w:val="24"/>
                <w:szCs w:val="24"/>
                <w:shd w:val="clear" w:color="auto" w:fill="FFFFFF"/>
                <w:lang w:val="en-US" w:eastAsia="zh-CN"/>
              </w:rPr>
              <w:t>3</w:t>
            </w:r>
            <w:r>
              <w:rPr>
                <w:rFonts w:hint="eastAsia" w:ascii="宋体" w:hAnsi="宋体" w:eastAsia="宋体" w:cs="宋体"/>
                <w:sz w:val="24"/>
                <w:szCs w:val="24"/>
              </w:rPr>
              <w:t>人；</w:t>
            </w:r>
          </w:p>
          <w:p w14:paraId="317E9385">
            <w:pPr>
              <w:spacing w:line="360" w:lineRule="auto"/>
              <w:rPr>
                <w:rFonts w:hint="eastAsia" w:ascii="宋体" w:hAnsi="宋体" w:eastAsia="宋体" w:cs="宋体"/>
                <w:sz w:val="24"/>
                <w:szCs w:val="24"/>
              </w:rPr>
            </w:pPr>
            <w:r>
              <w:rPr>
                <w:rFonts w:hint="eastAsia" w:ascii="宋体" w:hAnsi="宋体" w:eastAsia="宋体" w:cs="宋体"/>
                <w:sz w:val="24"/>
                <w:szCs w:val="24"/>
              </w:rPr>
              <w:t>评标专家确定方式：在评标前从相关专家库中随机抽取选定。</w:t>
            </w:r>
          </w:p>
        </w:tc>
      </w:tr>
      <w:tr w14:paraId="60D3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35884C8B">
            <w:pPr>
              <w:spacing w:line="36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21</w:t>
            </w:r>
          </w:p>
        </w:tc>
        <w:tc>
          <w:tcPr>
            <w:tcW w:w="1830" w:type="dxa"/>
            <w:tcBorders>
              <w:left w:val="single" w:color="auto" w:sz="4" w:space="0"/>
            </w:tcBorders>
            <w:vAlign w:val="center"/>
          </w:tcPr>
          <w:p w14:paraId="774A6D99">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是否授权评标委员会确定中标人</w:t>
            </w:r>
          </w:p>
        </w:tc>
        <w:tc>
          <w:tcPr>
            <w:tcW w:w="6537" w:type="dxa"/>
            <w:vAlign w:val="center"/>
          </w:tcPr>
          <w:p w14:paraId="43273323">
            <w:pPr>
              <w:spacing w:line="400" w:lineRule="exact"/>
              <w:rPr>
                <w:rFonts w:hint="eastAsia" w:ascii="宋体" w:hAnsi="宋体" w:eastAsia="宋体" w:cs="宋体"/>
                <w:sz w:val="24"/>
                <w:szCs w:val="24"/>
                <w:lang w:val="en-US"/>
              </w:rPr>
            </w:pPr>
            <w:r>
              <w:rPr>
                <w:rFonts w:hint="eastAsia" w:ascii="宋体" w:hAnsi="宋体" w:eastAsia="宋体" w:cs="宋体"/>
                <w:sz w:val="24"/>
                <w:szCs w:val="24"/>
              </w:rPr>
              <w:t>否，</w:t>
            </w:r>
            <w:r>
              <w:rPr>
                <w:rFonts w:hint="eastAsia" w:ascii="宋体" w:hAnsi="宋体" w:eastAsia="宋体" w:cs="宋体"/>
                <w:sz w:val="24"/>
                <w:szCs w:val="24"/>
                <w:lang w:val="en-US"/>
              </w:rPr>
              <w:t>由谈判小组推荐中标候选人，由采购人确定中标人</w:t>
            </w:r>
          </w:p>
        </w:tc>
      </w:tr>
      <w:tr w14:paraId="7391B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68C8070">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830" w:type="dxa"/>
            <w:tcBorders>
              <w:left w:val="single" w:color="auto" w:sz="4" w:space="0"/>
            </w:tcBorders>
            <w:vAlign w:val="center"/>
          </w:tcPr>
          <w:p w14:paraId="06BBC712">
            <w:pPr>
              <w:spacing w:line="400" w:lineRule="exact"/>
              <w:rPr>
                <w:rFonts w:hint="eastAsia" w:ascii="宋体" w:hAnsi="宋体" w:eastAsia="宋体" w:cs="宋体"/>
                <w:sz w:val="24"/>
                <w:szCs w:val="24"/>
              </w:rPr>
            </w:pPr>
            <w:r>
              <w:rPr>
                <w:rFonts w:hint="eastAsia" w:ascii="宋体" w:hAnsi="宋体" w:eastAsia="宋体" w:cs="宋体"/>
                <w:sz w:val="24"/>
                <w:szCs w:val="24"/>
                <w:lang w:val="en-US"/>
              </w:rPr>
              <w:t>代理</w:t>
            </w:r>
            <w:r>
              <w:rPr>
                <w:rFonts w:hint="eastAsia" w:ascii="宋体" w:hAnsi="宋体" w:eastAsia="宋体" w:cs="宋体"/>
                <w:sz w:val="24"/>
                <w:szCs w:val="24"/>
              </w:rPr>
              <w:t>服务费</w:t>
            </w:r>
          </w:p>
        </w:tc>
        <w:tc>
          <w:tcPr>
            <w:tcW w:w="6537" w:type="dxa"/>
            <w:vAlign w:val="center"/>
          </w:tcPr>
          <w:p w14:paraId="1FEDD651">
            <w:pPr>
              <w:spacing w:line="400" w:lineRule="exact"/>
              <w:rPr>
                <w:rFonts w:hint="eastAsia" w:ascii="宋体" w:hAnsi="宋体" w:eastAsia="宋体" w:cs="宋体"/>
                <w:sz w:val="24"/>
                <w:szCs w:val="24"/>
                <w:lang w:val="en-US"/>
              </w:rPr>
            </w:pPr>
            <w:r>
              <w:rPr>
                <w:rFonts w:hint="eastAsia" w:ascii="宋体" w:hAnsi="宋体" w:eastAsia="宋体" w:cs="宋体"/>
                <w:sz w:val="24"/>
                <w:szCs w:val="24"/>
                <w:lang w:val="en-US"/>
              </w:rPr>
              <w:t>本项目不收取代理服务费</w:t>
            </w:r>
          </w:p>
        </w:tc>
      </w:tr>
      <w:tr w14:paraId="7864D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D617372">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w:t>
            </w:r>
          </w:p>
        </w:tc>
        <w:tc>
          <w:tcPr>
            <w:tcW w:w="1830" w:type="dxa"/>
            <w:tcBorders>
              <w:left w:val="single" w:color="auto" w:sz="4" w:space="0"/>
            </w:tcBorders>
            <w:vAlign w:val="center"/>
          </w:tcPr>
          <w:p w14:paraId="4F9BACE1">
            <w:pPr>
              <w:spacing w:beforeLines="50"/>
              <w:ind w:firstLine="14" w:firstLineChars="6"/>
              <w:jc w:val="center"/>
              <w:rPr>
                <w:rFonts w:hint="eastAsia" w:ascii="宋体" w:hAnsi="宋体" w:eastAsia="宋体" w:cs="宋体"/>
                <w:sz w:val="24"/>
                <w:szCs w:val="24"/>
                <w:lang w:val="en-US"/>
              </w:rPr>
            </w:pPr>
            <w:r>
              <w:rPr>
                <w:rFonts w:hint="eastAsia" w:ascii="宋体" w:hAnsi="宋体" w:eastAsia="宋体" w:cs="宋体"/>
                <w:b/>
                <w:bCs/>
                <w:color w:val="auto"/>
                <w:sz w:val="24"/>
                <w:szCs w:val="24"/>
                <w:lang w:val="en-US" w:eastAsia="zh-CN"/>
              </w:rPr>
              <w:t>报价</w:t>
            </w:r>
          </w:p>
        </w:tc>
        <w:tc>
          <w:tcPr>
            <w:tcW w:w="6537" w:type="dxa"/>
            <w:vAlign w:val="center"/>
          </w:tcPr>
          <w:p w14:paraId="09C2E03B">
            <w:pPr>
              <w:tabs>
                <w:tab w:val="left" w:pos="8640"/>
              </w:tabs>
              <w:jc w:val="left"/>
              <w:rPr>
                <w:rFonts w:hint="eastAsia" w:ascii="宋体" w:hAnsi="宋体" w:eastAsia="宋体" w:cs="宋体"/>
                <w:sz w:val="24"/>
                <w:szCs w:val="24"/>
                <w:lang w:val="en-US"/>
              </w:rPr>
            </w:pPr>
            <w:r>
              <w:rPr>
                <w:rFonts w:hint="eastAsia" w:ascii="宋体" w:hAnsi="宋体" w:eastAsia="宋体" w:cs="宋体"/>
                <w:b/>
                <w:bCs/>
                <w:color w:val="auto"/>
                <w:sz w:val="24"/>
                <w:szCs w:val="24"/>
                <w:lang w:val="en-US" w:eastAsia="zh-CN"/>
              </w:rPr>
              <w:t>二次报价</w:t>
            </w:r>
          </w:p>
        </w:tc>
      </w:tr>
      <w:tr w14:paraId="7F4D80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3870B5F">
            <w:pPr>
              <w:tabs>
                <w:tab w:val="left" w:pos="553"/>
              </w:tabs>
              <w:spacing w:line="360" w:lineRule="auto"/>
              <w:ind w:firstLine="240" w:firstLineChars="100"/>
              <w:jc w:val="left"/>
              <w:rPr>
                <w:rFonts w:hint="default" w:ascii="宋体" w:hAnsi="宋体" w:eastAsia="宋体" w:cs="宋体"/>
                <w:sz w:val="24"/>
                <w:szCs w:val="24"/>
                <w:lang w:val="en-US" w:eastAsia="zh-CN"/>
              </w:rPr>
            </w:pPr>
            <w:r>
              <w:rPr>
                <w:rFonts w:hint="eastAsia" w:cs="宋体"/>
                <w:sz w:val="24"/>
                <w:szCs w:val="24"/>
                <w:lang w:val="en-US" w:eastAsia="zh-CN"/>
              </w:rPr>
              <w:t>24</w:t>
            </w:r>
          </w:p>
        </w:tc>
        <w:tc>
          <w:tcPr>
            <w:tcW w:w="1830" w:type="dxa"/>
            <w:tcBorders>
              <w:left w:val="single" w:color="auto" w:sz="4" w:space="0"/>
            </w:tcBorders>
            <w:vAlign w:val="center"/>
          </w:tcPr>
          <w:p w14:paraId="04F8B297">
            <w:pPr>
              <w:spacing w:beforeLines="50"/>
              <w:ind w:firstLine="14" w:firstLineChars="6"/>
              <w:jc w:val="center"/>
              <w:rPr>
                <w:rFonts w:hint="default" w:ascii="宋体" w:hAnsi="宋体" w:eastAsia="宋体" w:cs="宋体"/>
                <w:b w:val="0"/>
                <w:bCs w:val="0"/>
                <w:color w:val="auto"/>
                <w:sz w:val="24"/>
                <w:szCs w:val="24"/>
                <w:lang w:val="en-US" w:eastAsia="zh-CN"/>
              </w:rPr>
            </w:pPr>
            <w:r>
              <w:rPr>
                <w:rFonts w:hint="eastAsia" w:cs="宋体"/>
                <w:b w:val="0"/>
                <w:bCs w:val="0"/>
                <w:color w:val="auto"/>
                <w:sz w:val="24"/>
                <w:szCs w:val="24"/>
                <w:lang w:val="en-US" w:eastAsia="zh-CN"/>
              </w:rPr>
              <w:t>所属行业</w:t>
            </w:r>
          </w:p>
        </w:tc>
        <w:tc>
          <w:tcPr>
            <w:tcW w:w="6537" w:type="dxa"/>
            <w:vAlign w:val="center"/>
          </w:tcPr>
          <w:p w14:paraId="1A1CE60A">
            <w:pPr>
              <w:tabs>
                <w:tab w:val="left" w:pos="8640"/>
              </w:tabs>
              <w:jc w:val="left"/>
              <w:rPr>
                <w:rFonts w:hint="default" w:ascii="宋体" w:hAnsi="宋体" w:eastAsia="宋体" w:cs="宋体"/>
                <w:b w:val="0"/>
                <w:bCs w:val="0"/>
                <w:color w:val="auto"/>
                <w:sz w:val="24"/>
                <w:szCs w:val="24"/>
                <w:lang w:val="en-US" w:eastAsia="zh-CN"/>
              </w:rPr>
            </w:pPr>
            <w:r>
              <w:rPr>
                <w:rFonts w:hint="eastAsia" w:cs="宋体"/>
                <w:b w:val="0"/>
                <w:bCs w:val="0"/>
                <w:color w:val="auto"/>
                <w:sz w:val="24"/>
                <w:szCs w:val="24"/>
                <w:lang w:val="en-US" w:eastAsia="zh-CN"/>
              </w:rPr>
              <w:t>工业</w:t>
            </w:r>
          </w:p>
        </w:tc>
      </w:tr>
      <w:tr w14:paraId="6892F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53B5979">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cs="宋体"/>
                <w:sz w:val="24"/>
                <w:szCs w:val="24"/>
                <w:lang w:val="en-US" w:eastAsia="zh-CN"/>
              </w:rPr>
              <w:t>5</w:t>
            </w:r>
          </w:p>
        </w:tc>
        <w:tc>
          <w:tcPr>
            <w:tcW w:w="8367" w:type="dxa"/>
            <w:gridSpan w:val="2"/>
            <w:tcBorders>
              <w:left w:val="single" w:color="auto" w:sz="4" w:space="0"/>
            </w:tcBorders>
            <w:vAlign w:val="center"/>
          </w:tcPr>
          <w:p w14:paraId="39A4E918">
            <w:pPr>
              <w:spacing w:line="400" w:lineRule="exact"/>
              <w:rPr>
                <w:rFonts w:hint="eastAsia" w:ascii="宋体" w:hAnsi="宋体" w:eastAsia="宋体" w:cs="宋体"/>
                <w:sz w:val="24"/>
                <w:szCs w:val="24"/>
              </w:rPr>
            </w:pPr>
            <w:r>
              <w:rPr>
                <w:rFonts w:hint="eastAsia" w:ascii="宋体" w:hAnsi="宋体" w:eastAsia="宋体" w:cs="宋体"/>
                <w:sz w:val="24"/>
                <w:szCs w:val="24"/>
              </w:rPr>
              <w:t>本项目招标文件最终解释权归采购人所有。</w:t>
            </w:r>
          </w:p>
        </w:tc>
      </w:tr>
    </w:tbl>
    <w:p w14:paraId="5CA292C7">
      <w:pPr>
        <w:rPr>
          <w:rFonts w:asciiTheme="minorEastAsia" w:hAnsiTheme="minorEastAsia" w:eastAsiaTheme="minorEastAsia"/>
        </w:rPr>
        <w:sectPr>
          <w:pgSz w:w="11906" w:h="16838"/>
          <w:pgMar w:top="1440" w:right="1080" w:bottom="1440" w:left="1080" w:header="851" w:footer="992" w:gutter="0"/>
          <w:pgNumType w:fmt="decimal"/>
          <w:cols w:space="720" w:num="1"/>
          <w:docGrid w:type="lines" w:linePitch="312" w:charSpace="0"/>
        </w:sectPr>
      </w:pPr>
    </w:p>
    <w:p w14:paraId="2179E790">
      <w:pPr>
        <w:pStyle w:val="7"/>
        <w:rPr>
          <w:rFonts w:asciiTheme="minorEastAsia" w:hAnsiTheme="minorEastAsia" w:eastAsiaTheme="minorEastAsia"/>
          <w:b/>
          <w:sz w:val="20"/>
        </w:rPr>
      </w:pPr>
      <w:bookmarkStart w:id="55" w:name="第四部分__谈判供应商须知"/>
      <w:bookmarkEnd w:id="55"/>
      <w:bookmarkStart w:id="56" w:name="第三部分__谈判项目要求"/>
      <w:bookmarkEnd w:id="56"/>
      <w:bookmarkStart w:id="57" w:name="_bookmark3"/>
      <w:bookmarkEnd w:id="57"/>
    </w:p>
    <w:p w14:paraId="504DC848">
      <w:pPr>
        <w:pStyle w:val="4"/>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036F551C">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53BA1F01">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6E577A23">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424F0999">
      <w:pPr>
        <w:pStyle w:val="28"/>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559BFCA2">
      <w:pPr>
        <w:pStyle w:val="28"/>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0E3C8AED">
      <w:pPr>
        <w:pStyle w:val="28"/>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采购人——中国共产党周口市纪律检查委员会</w:t>
      </w:r>
    </w:p>
    <w:p w14:paraId="2F0F00F1">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09467217">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16809778">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4403ADBA">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46E6DBA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6BD69347">
      <w:pPr>
        <w:pStyle w:val="28"/>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4C7B030C">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616221D4">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7BC4CFF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577F5614">
      <w:pPr>
        <w:pStyle w:val="28"/>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2CE5FD0E">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p>
    <w:p w14:paraId="75450315">
      <w:pPr>
        <w:adjustRightInd w:val="0"/>
        <w:snapToGrid w:val="0"/>
        <w:spacing w:line="360" w:lineRule="auto"/>
        <w:ind w:firstLine="440" w:firstLineChars="200"/>
        <w:rPr>
          <w:rFonts w:asciiTheme="minorEastAsia" w:hAnsiTheme="minorEastAsia" w:eastAsiaTheme="minorEastAsia"/>
        </w:rPr>
        <w:sectPr>
          <w:footerReference r:id="rId6" w:type="default"/>
          <w:pgSz w:w="11906" w:h="16838"/>
          <w:pgMar w:top="1440" w:right="1080" w:bottom="1440" w:left="1080" w:header="0" w:footer="721" w:gutter="0"/>
          <w:pgNumType w:fmt="decimal"/>
          <w:cols w:space="720" w:num="1"/>
        </w:sectPr>
      </w:pPr>
    </w:p>
    <w:p w14:paraId="7F54B965">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0C07DE02">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39E606F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794504A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692AEB8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24E3894C">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5FE6CD4D">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0C2D43EA">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4A82FF3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6490CFE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261C006A">
      <w:pPr>
        <w:pStyle w:val="28"/>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9796C14">
      <w:pPr>
        <w:pStyle w:val="28"/>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309BC55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08B45832">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3662B167">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318C56C8">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6275A2B">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17CB732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0A1B43C0">
      <w:pPr>
        <w:pStyle w:val="28"/>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23B10930">
      <w:pPr>
        <w:pStyle w:val="28"/>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13F22273">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AAE3133">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600FEFCC">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4736817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27779425">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6C0EC277">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8" w:name="_Toc490667845"/>
      <w:bookmarkStart w:id="59" w:name="_Toc31433"/>
      <w:bookmarkStart w:id="60" w:name="_Toc779"/>
      <w:bookmarkStart w:id="61" w:name="_Toc455867785"/>
      <w:bookmarkStart w:id="62" w:name="_Toc455080125"/>
      <w:bookmarkStart w:id="63" w:name="_Toc18750"/>
      <w:bookmarkStart w:id="64" w:name="_Toc8768"/>
      <w:bookmarkStart w:id="65" w:name="_Toc31931"/>
      <w:bookmarkStart w:id="66" w:name="_Toc22864"/>
      <w:bookmarkStart w:id="67" w:name="_Toc466298108"/>
      <w:bookmarkStart w:id="68" w:name="_Toc13280"/>
      <w:bookmarkStart w:id="69"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8"/>
      <w:bookmarkEnd w:id="59"/>
      <w:bookmarkEnd w:id="60"/>
      <w:bookmarkEnd w:id="61"/>
      <w:bookmarkEnd w:id="62"/>
      <w:bookmarkEnd w:id="63"/>
      <w:bookmarkEnd w:id="64"/>
      <w:bookmarkEnd w:id="65"/>
      <w:bookmarkEnd w:id="66"/>
      <w:bookmarkEnd w:id="67"/>
      <w:bookmarkEnd w:id="68"/>
      <w:r>
        <w:rPr>
          <w:rFonts w:hint="eastAsia" w:asciiTheme="minorEastAsia" w:hAnsiTheme="minorEastAsia" w:eastAsiaTheme="minorEastAsia"/>
          <w:spacing w:val="-3"/>
          <w:sz w:val="24"/>
        </w:rPr>
        <w:t>。</w:t>
      </w:r>
      <w:bookmarkEnd w:id="69"/>
    </w:p>
    <w:p w14:paraId="567AB80C">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5E4F1BDC">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320EAF2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27D55FE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46DA94D9">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663053D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342DF0E6">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56AB590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694F28C7">
      <w:pPr>
        <w:pStyle w:val="28"/>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1342CE93">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05B076B6">
      <w:pPr>
        <w:pStyle w:val="28"/>
        <w:numPr>
          <w:ilvl w:val="1"/>
          <w:numId w:val="8"/>
        </w:numPr>
        <w:tabs>
          <w:tab w:val="left" w:pos="941"/>
        </w:tabs>
        <w:adjustRightInd w:val="0"/>
        <w:snapToGrid w:val="0"/>
        <w:spacing w:line="360" w:lineRule="auto"/>
        <w:ind w:left="0" w:firstLine="482" w:firstLineChars="200"/>
        <w:jc w:val="both"/>
        <w:rPr>
          <w:rFonts w:asciiTheme="minorEastAsia" w:hAnsiTheme="minorEastAsia" w:eastAsiaTheme="minorEastAsia"/>
          <w:sz w:val="24"/>
        </w:rPr>
      </w:pPr>
      <w:r>
        <w:rPr>
          <w:rFonts w:hint="eastAsia" w:asciiTheme="minorEastAsia" w:hAnsiTheme="minorEastAsia" w:eastAsiaTheme="minorEastAsia"/>
          <w:b/>
          <w:bCs/>
          <w:sz w:val="24"/>
        </w:rPr>
        <w:t>谈判报价执行政府采购政策，被认定为小微企业最终</w:t>
      </w:r>
      <w:r>
        <w:rPr>
          <w:rFonts w:hint="eastAsia" w:asciiTheme="minorEastAsia" w:hAnsiTheme="minorEastAsia" w:eastAsiaTheme="minorEastAsia"/>
          <w:b/>
          <w:bCs/>
          <w:sz w:val="24"/>
          <w:highlight w:val="none"/>
        </w:rPr>
        <w:t>报价按扣除</w:t>
      </w:r>
      <w:r>
        <w:rPr>
          <w:rFonts w:hint="eastAsia" w:asciiTheme="minorEastAsia" w:hAnsiTheme="minorEastAsia" w:eastAsiaTheme="minorEastAsia"/>
          <w:b/>
          <w:bCs/>
          <w:sz w:val="24"/>
          <w:highlight w:val="none"/>
          <w:lang w:val="en-US" w:eastAsia="zh-CN"/>
        </w:rPr>
        <w:t>20</w:t>
      </w:r>
      <w:r>
        <w:rPr>
          <w:rFonts w:hint="eastAsia" w:asciiTheme="minorEastAsia" w:hAnsiTheme="minorEastAsia" w:eastAsiaTheme="minorEastAsia"/>
          <w:b/>
          <w:bCs/>
          <w:sz w:val="24"/>
          <w:highlight w:val="none"/>
        </w:rPr>
        <w:t>%作</w:t>
      </w:r>
      <w:r>
        <w:rPr>
          <w:rFonts w:hint="eastAsia" w:asciiTheme="minorEastAsia" w:hAnsiTheme="minorEastAsia" w:eastAsiaTheme="minorEastAsia"/>
          <w:b/>
          <w:bCs/>
          <w:sz w:val="24"/>
        </w:rPr>
        <w:t>为评审报价</w:t>
      </w:r>
      <w:r>
        <w:rPr>
          <w:rFonts w:hint="eastAsia" w:asciiTheme="minorEastAsia" w:hAnsiTheme="minorEastAsia" w:eastAsiaTheme="minorEastAsia"/>
          <w:sz w:val="24"/>
        </w:rPr>
        <w:t>。</w:t>
      </w:r>
    </w:p>
    <w:p w14:paraId="32824670">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6AFDB921">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网上报价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中的《周口市公共资源交易系统政府采购供应商操作手册》相关规定。</w:t>
      </w:r>
    </w:p>
    <w:p w14:paraId="46BD651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5ED6D95C">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F68BD5">
      <w:pPr>
        <w:pStyle w:val="28"/>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10A5F4C4">
      <w:pPr>
        <w:pStyle w:val="28"/>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29BCADDD">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2ABEF3C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091B833F">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5B25091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362A3B31">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59EA7407">
      <w:pPr>
        <w:pStyle w:val="28"/>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8CC41E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754357B2">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19CAAB80">
      <w:pPr>
        <w:pStyle w:val="28"/>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0668B0E">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4B9A339F">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4D798E2F">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14:textFill>
            <w14:solidFill>
              <w14:schemeClr w14:val="tx1"/>
            </w14:solidFill>
          </w14:textFill>
        </w:rPr>
        <w:t>加密的电子投标文件的递交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22A720D">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1B185A55">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7A2136CE">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23008A21">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02BC63D3">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111938D4">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4ADB2CE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7BCA816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29345CA7">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7606E9F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064DA174">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001C44DC">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22978077">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4E01F3CD">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456F094F">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113F94E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3BEB81A4">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128DEC2A">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7096D3EA">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71BEC65">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1038D6A4">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12C504B6">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1D027B00">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1FC28AF">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4C2200F7">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6A7B4877">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0D4EE5AB">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0613315A">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14D0638">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13F6FA51">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32C328BA">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3F5216C6">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6E7D4B31">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097A826F">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6DF4C8CD">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6D24E8AA">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5A991A7B">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24830E2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7D5E18D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649C917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4056F4D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41842A5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F09A72C">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72C009AC">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462A4EDF">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46C90A77">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2CEE8F7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23123FB1">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FB9136C">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33E197CB">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5C40D8E5">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42F9C04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2B7BBDCE">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3CBA4745">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44DABBC2">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3CE6E83E">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66480B9D">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43748801">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2466227E">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0F6058C3">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7C513854">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64211163">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1F63508F">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58D46167">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注：开标后请供应商在计算前等待报价。</w:t>
      </w:r>
    </w:p>
    <w:p w14:paraId="5B087F34">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4DE8DBF8">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C899123">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4F83F361">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2F886B5E">
      <w:pPr>
        <w:pStyle w:val="28"/>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3A8CA561">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3C9D19B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3FAD6CB8">
      <w:pPr>
        <w:pStyle w:val="28"/>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D707567">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D444161">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1B2535D3">
      <w:pPr>
        <w:pStyle w:val="28"/>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7C2408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11B95A8B">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1454BF23">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128C30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42D2A57F">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3C8724B8">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3ECBEE07">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70" w:name="_bookmark4"/>
      <w:bookmarkEnd w:id="70"/>
      <w:r>
        <w:rPr>
          <w:rFonts w:hint="eastAsia" w:asciiTheme="minorEastAsia" w:hAnsiTheme="minorEastAsia" w:eastAsiaTheme="minorEastAsia"/>
          <w:sz w:val="24"/>
          <w:lang w:val="en-US"/>
        </w:rPr>
        <w:t>及其澄清文件等，均为签定合同的依据。</w:t>
      </w:r>
    </w:p>
    <w:p w14:paraId="0C2F4276">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6B7560E6">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40CA2D6E">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59EE69A2">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31CD0F30">
      <w:pPr>
        <w:tabs>
          <w:tab w:val="left" w:pos="941"/>
        </w:tabs>
        <w:adjustRightInd w:val="0"/>
        <w:snapToGrid w:val="0"/>
        <w:spacing w:line="360" w:lineRule="auto"/>
        <w:ind w:firstLine="480" w:firstLineChars="200"/>
        <w:jc w:val="both"/>
        <w:rPr>
          <w:rFonts w:hint="eastAsia" w:asciiTheme="minorEastAsia" w:hAnsiTheme="minorEastAsia" w:eastAsiaTheme="minorEastAsia"/>
          <w:lang w:eastAsia="zh-CN"/>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asciiTheme="minorEastAsia" w:hAnsiTheme="minorEastAsia" w:eastAsiaTheme="minorEastAsia"/>
          <w:sz w:val="24"/>
          <w:lang w:eastAsia="zh-CN"/>
        </w:rPr>
        <w:t>。</w:t>
      </w:r>
    </w:p>
    <w:p w14:paraId="5F1B7E69">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547B0F10">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1458603A">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4F62D450">
      <w:pPr>
        <w:pStyle w:val="15"/>
        <w:ind w:firstLine="480" w:firstLineChars="200"/>
        <w:rPr>
          <w:rFonts w:hint="eastAsia" w:asciiTheme="minorEastAsia" w:hAnsiTheme="minorEastAsia" w:eastAsiaTheme="minorEastAsia"/>
          <w:bCs/>
          <w:sz w:val="24"/>
        </w:rPr>
        <w:sectPr>
          <w:pgSz w:w="11906" w:h="16838"/>
          <w:pgMar w:top="1440" w:right="1080" w:bottom="1440" w:left="1080" w:header="0" w:footer="721" w:gutter="0"/>
          <w:pgNumType w:fmt="decimal"/>
          <w:cols w:space="720" w:num="1"/>
        </w:sect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5729806E">
      <w:pPr>
        <w:pStyle w:val="3"/>
        <w:tabs>
          <w:tab w:val="left" w:pos="1607"/>
        </w:tabs>
        <w:spacing w:before="41"/>
        <w:rPr>
          <w:rFonts w:asciiTheme="minorEastAsia" w:hAnsiTheme="minorEastAsia" w:eastAsiaTheme="minorEastAsia"/>
        </w:rPr>
      </w:pPr>
    </w:p>
    <w:p w14:paraId="1800614A">
      <w:pPr>
        <w:pStyle w:val="2"/>
        <w:bidi w:val="0"/>
        <w:rPr>
          <w:rFonts w:asciiTheme="minorEastAsia" w:hAnsiTheme="minorEastAsia" w:eastAsiaTheme="minorEastAsia"/>
        </w:rPr>
      </w:pPr>
      <w:bookmarkStart w:id="71" w:name="_Toc13582"/>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bookmarkEnd w:id="71"/>
    </w:p>
    <w:p w14:paraId="6308C384">
      <w:pPr>
        <w:pStyle w:val="7"/>
        <w:spacing w:before="4"/>
        <w:rPr>
          <w:rFonts w:asciiTheme="minorEastAsia" w:hAnsiTheme="minorEastAsia" w:eastAsiaTheme="minorEastAsia"/>
          <w:b/>
          <w:sz w:val="44"/>
        </w:rPr>
      </w:pPr>
    </w:p>
    <w:p w14:paraId="105A9F31">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354AD317">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7C17A70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12E69DE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481A8F1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1AA0F166">
      <w:pPr>
        <w:pStyle w:val="7"/>
        <w:adjustRightInd w:val="0"/>
        <w:snapToGrid w:val="0"/>
        <w:spacing w:line="360" w:lineRule="auto"/>
        <w:ind w:firstLine="480" w:firstLineChars="200"/>
        <w:rPr>
          <w:rFonts w:hint="eastAsia" w:ascii="宋体" w:hAnsi="宋体" w:eastAsia="宋体" w:cs="宋体"/>
          <w:color w:val="auto"/>
          <w:lang w:val="en-US" w:eastAsia="zh-CN"/>
        </w:rPr>
      </w:pPr>
      <w:r>
        <w:rPr>
          <w:rFonts w:hint="eastAsia" w:asciiTheme="minorEastAsia" w:hAnsiTheme="minorEastAsia" w:eastAsiaTheme="minorEastAsia"/>
        </w:rPr>
        <w:t>六、付款方式：</w:t>
      </w:r>
      <w:r>
        <w:rPr>
          <w:rFonts w:hint="eastAsia" w:ascii="宋体" w:hAnsi="宋体" w:eastAsia="宋体" w:cs="宋体"/>
          <w:color w:val="auto"/>
          <w:lang w:val="en-US" w:eastAsia="zh-CN"/>
        </w:rPr>
        <w:t>双方签订合同后，支付合同款价的30%;在合同约定时间内，成交供应商将全部货物运到采购人指定的地点，经采购人验收合格后，支付至合同</w:t>
      </w:r>
      <w:r>
        <w:rPr>
          <w:rFonts w:hint="eastAsia" w:cs="宋体"/>
          <w:color w:val="auto"/>
          <w:lang w:val="en-US" w:eastAsia="zh-CN"/>
        </w:rPr>
        <w:t>款</w:t>
      </w:r>
      <w:r>
        <w:rPr>
          <w:rFonts w:hint="eastAsia" w:ascii="宋体" w:hAnsi="宋体" w:eastAsia="宋体" w:cs="宋体"/>
          <w:color w:val="auto"/>
          <w:lang w:val="en-US" w:eastAsia="zh-CN"/>
        </w:rPr>
        <w:t>价的100%;成交供应商需开具符合采购人要求的合法发票，货款通过银行转账支付。</w:t>
      </w:r>
    </w:p>
    <w:p w14:paraId="108644A0">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16D8530D">
      <w:pPr>
        <w:pStyle w:val="7"/>
        <w:adjustRightInd w:val="0"/>
        <w:snapToGrid w:val="0"/>
        <w:spacing w:line="360" w:lineRule="auto"/>
        <w:ind w:firstLine="480" w:firstLineChars="200"/>
        <w:rPr>
          <w:rFonts w:hint="eastAsia" w:asciiTheme="minorEastAsia" w:hAnsiTheme="minorEastAsia" w:eastAsiaTheme="minorEastAsia"/>
          <w:lang w:eastAsia="zh-CN"/>
        </w:rPr>
        <w:sectPr>
          <w:pgSz w:w="11906" w:h="16838"/>
          <w:pgMar w:top="1440" w:right="1080" w:bottom="1440" w:left="1080" w:header="0" w:footer="721" w:gutter="0"/>
          <w:pgNumType w:fmt="decimal"/>
          <w:cols w:space="720" w:num="1"/>
        </w:sectPr>
      </w:pPr>
      <w:r>
        <w:rPr>
          <w:rFonts w:asciiTheme="minorEastAsia" w:hAnsiTheme="minorEastAsia" w:eastAsiaTheme="minorEastAsia"/>
        </w:rPr>
        <w:t>八</w:t>
      </w:r>
      <w:r>
        <w:rPr>
          <w:rFonts w:hint="eastAsia" w:asciiTheme="minorEastAsia" w:hAnsiTheme="minorEastAsia" w:eastAsiaTheme="minorEastAsia"/>
        </w:rPr>
        <w:t>、项目其他要求：</w:t>
      </w:r>
      <w:r>
        <w:rPr>
          <w:rFonts w:hint="eastAsia" w:asciiTheme="minorEastAsia" w:hAnsiTheme="minorEastAsia" w:eastAsiaTheme="minorEastAsia"/>
          <w:lang w:eastAsia="zh-CN"/>
        </w:rPr>
        <w:t>无</w:t>
      </w:r>
    </w:p>
    <w:p w14:paraId="71DB7DE8">
      <w:pPr>
        <w:pStyle w:val="2"/>
        <w:bidi w:val="0"/>
        <w:rPr>
          <w:rFonts w:hint="eastAsia" w:asciiTheme="minorEastAsia" w:hAnsiTheme="minorEastAsia" w:eastAsiaTheme="minorEastAsia"/>
          <w:b/>
          <w:bCs/>
          <w:sz w:val="32"/>
          <w:szCs w:val="32"/>
        </w:rPr>
      </w:pPr>
      <w:bookmarkStart w:id="72" w:name="_Toc24426"/>
      <w:r>
        <w:rPr>
          <w:rFonts w:hint="eastAsia" w:asciiTheme="minorEastAsia" w:hAnsiTheme="minorEastAsia" w:eastAsiaTheme="minorEastAsia"/>
          <w:b/>
          <w:bCs/>
          <w:sz w:val="32"/>
          <w:szCs w:val="32"/>
          <w:lang w:val="en-US" w:eastAsia="zh-CN"/>
        </w:rPr>
        <w:t>第四部分</w:t>
      </w:r>
      <w:r>
        <w:rPr>
          <w:rFonts w:hint="eastAsia" w:asciiTheme="minorEastAsia" w:hAnsiTheme="minorEastAsia" w:eastAsiaTheme="minorEastAsia"/>
          <w:b/>
          <w:bCs/>
          <w:sz w:val="32"/>
          <w:szCs w:val="32"/>
          <w:lang w:val="en-US"/>
        </w:rPr>
        <w:t xml:space="preserve">   </w:t>
      </w:r>
      <w:r>
        <w:rPr>
          <w:rFonts w:hint="eastAsia" w:asciiTheme="minorEastAsia" w:hAnsiTheme="minorEastAsia" w:eastAsiaTheme="minorEastAsia"/>
          <w:b/>
          <w:bCs/>
          <w:sz w:val="32"/>
          <w:szCs w:val="32"/>
        </w:rPr>
        <w:t>项目内容及技术要求</w:t>
      </w:r>
      <w:bookmarkEnd w:id="72"/>
    </w:p>
    <w:p w14:paraId="5D7534FE">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43FEC58A">
      <w:pPr>
        <w:bidi w:val="0"/>
        <w:jc w:val="center"/>
        <w:rPr>
          <w:rFonts w:hint="eastAsia"/>
          <w:b/>
          <w:bCs/>
          <w:sz w:val="32"/>
          <w:szCs w:val="28"/>
        </w:rPr>
      </w:pPr>
      <w:r>
        <w:rPr>
          <w:rFonts w:hint="eastAsia"/>
          <w:b/>
          <w:bCs/>
          <w:sz w:val="32"/>
          <w:szCs w:val="28"/>
        </w:rPr>
        <w:t>货物需求及技术规格参数</w:t>
      </w:r>
    </w:p>
    <w:p w14:paraId="2122B7A9">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tbl>
      <w:tblPr>
        <w:tblStyle w:val="19"/>
        <w:tblW w:w="973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7"/>
        <w:gridCol w:w="1546"/>
        <w:gridCol w:w="1106"/>
        <w:gridCol w:w="997"/>
        <w:gridCol w:w="5090"/>
      </w:tblGrid>
      <w:tr w14:paraId="257F1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F84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序号</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390AB">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名称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A80B8">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数量</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DD11">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单位</w:t>
            </w:r>
          </w:p>
        </w:tc>
        <w:tc>
          <w:tcPr>
            <w:tcW w:w="5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1FD72">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需求参数</w:t>
            </w:r>
          </w:p>
        </w:tc>
      </w:tr>
      <w:tr w14:paraId="4E8CA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F24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95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洗衣机1</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789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781</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295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0DE6">
            <w:pPr>
              <w:keepNext w:val="0"/>
              <w:keepLines w:val="0"/>
              <w:widowControl/>
              <w:suppressLineNumbers w:val="0"/>
              <w:ind w:left="0" w:leftChars="0" w:firstLine="0" w:firstLineChars="0"/>
              <w:jc w:val="left"/>
              <w:textAlignment w:val="center"/>
              <w:rPr>
                <w:rFonts w:hint="eastAsia"/>
              </w:rPr>
            </w:pPr>
            <w:r>
              <w:rPr>
                <w:rFonts w:hint="eastAsia"/>
              </w:rPr>
              <w:t>波轮洗衣机</w:t>
            </w:r>
          </w:p>
          <w:p w14:paraId="3AFE947D">
            <w:pPr>
              <w:keepNext w:val="0"/>
              <w:keepLines w:val="0"/>
              <w:widowControl/>
              <w:suppressLineNumbers w:val="0"/>
              <w:ind w:left="0" w:leftChars="0" w:firstLine="0" w:firstLineChars="0"/>
              <w:jc w:val="left"/>
              <w:textAlignment w:val="center"/>
              <w:rPr>
                <w:rFonts w:hint="eastAsia"/>
              </w:rPr>
            </w:pPr>
            <w:r>
              <w:rPr>
                <w:rFonts w:hint="eastAsia"/>
              </w:rPr>
              <w:t>1、安装尺寸：深度450mm*宽度550mm</w:t>
            </w:r>
          </w:p>
          <w:p w14:paraId="1AC28E12">
            <w:pPr>
              <w:keepNext w:val="0"/>
              <w:keepLines w:val="0"/>
              <w:widowControl/>
              <w:suppressLineNumbers w:val="0"/>
              <w:ind w:left="0" w:leftChars="0" w:firstLine="0" w:firstLineChars="0"/>
              <w:jc w:val="left"/>
              <w:textAlignment w:val="center"/>
              <w:rPr>
                <w:rFonts w:hint="eastAsia"/>
              </w:rPr>
            </w:pPr>
            <w:r>
              <w:rPr>
                <w:rFonts w:hint="eastAsia"/>
              </w:rPr>
              <w:t>2、洗涤容量：不低于3KG</w:t>
            </w:r>
          </w:p>
          <w:p w14:paraId="006CD850">
            <w:pPr>
              <w:keepNext w:val="0"/>
              <w:keepLines w:val="0"/>
              <w:widowControl/>
              <w:suppressLineNumbers w:val="0"/>
              <w:ind w:left="0" w:leftChars="0" w:firstLine="0" w:firstLineChars="0"/>
              <w:jc w:val="left"/>
              <w:textAlignment w:val="center"/>
              <w:rPr>
                <w:rFonts w:hint="eastAsia"/>
              </w:rPr>
            </w:pPr>
            <w:r>
              <w:rPr>
                <w:rFonts w:hint="eastAsia"/>
              </w:rPr>
              <w:t>3、能效等级：不低于二级</w:t>
            </w:r>
          </w:p>
          <w:p w14:paraId="5C3A8884">
            <w:pPr>
              <w:keepNext w:val="0"/>
              <w:keepLines w:val="0"/>
              <w:widowControl/>
              <w:suppressLineNumbers w:val="0"/>
              <w:ind w:left="0" w:leftChars="0" w:firstLine="0" w:firstLineChars="0"/>
              <w:jc w:val="left"/>
              <w:textAlignment w:val="center"/>
              <w:rPr>
                <w:rFonts w:hint="eastAsia"/>
              </w:rPr>
            </w:pPr>
            <w:r>
              <w:rPr>
                <w:rFonts w:hint="eastAsia"/>
              </w:rPr>
              <w:t>4、洗净比：/</w:t>
            </w:r>
          </w:p>
          <w:p w14:paraId="269B3992">
            <w:pPr>
              <w:keepNext w:val="0"/>
              <w:keepLines w:val="0"/>
              <w:widowControl/>
              <w:suppressLineNumbers w:val="0"/>
              <w:ind w:left="0" w:leftChars="0" w:firstLine="0" w:firstLineChars="0"/>
              <w:jc w:val="left"/>
              <w:textAlignment w:val="center"/>
              <w:rPr>
                <w:rFonts w:hint="eastAsia"/>
              </w:rPr>
            </w:pPr>
            <w:r>
              <w:rPr>
                <w:rFonts w:hint="eastAsia"/>
              </w:rPr>
              <w:t>5、排水方式：下排水</w:t>
            </w:r>
          </w:p>
          <w:p w14:paraId="46F92F9D">
            <w:pPr>
              <w:keepNext w:val="0"/>
              <w:keepLines w:val="0"/>
              <w:widowControl/>
              <w:suppressLineNumbers w:val="0"/>
              <w:ind w:left="0" w:leftChars="0" w:firstLine="0" w:firstLineChars="0"/>
              <w:jc w:val="left"/>
              <w:textAlignment w:val="center"/>
              <w:rPr>
                <w:rFonts w:hint="eastAsia"/>
              </w:rPr>
            </w:pPr>
            <w:r>
              <w:rPr>
                <w:rFonts w:hint="eastAsia"/>
              </w:rPr>
              <w:t>6、开门方式：顶开式</w:t>
            </w:r>
          </w:p>
          <w:p w14:paraId="44CD8EA7">
            <w:pPr>
              <w:keepNext w:val="0"/>
              <w:keepLines w:val="0"/>
              <w:widowControl/>
              <w:suppressLineNumbers w:val="0"/>
              <w:ind w:left="0" w:leftChars="0" w:firstLine="0" w:firstLineChars="0"/>
              <w:jc w:val="left"/>
              <w:textAlignment w:val="center"/>
              <w:rPr>
                <w:rFonts w:hint="eastAsia"/>
              </w:rPr>
            </w:pPr>
            <w:r>
              <w:rPr>
                <w:rFonts w:hint="eastAsia"/>
              </w:rPr>
              <w:t>7、转速：不低于810r/min</w:t>
            </w:r>
          </w:p>
          <w:p w14:paraId="03E6E5ED">
            <w:pPr>
              <w:keepNext w:val="0"/>
              <w:keepLines w:val="0"/>
              <w:widowControl/>
              <w:suppressLineNumbers w:val="0"/>
              <w:ind w:left="0" w:leftChars="0" w:firstLine="0" w:firstLineChars="0"/>
              <w:jc w:val="left"/>
              <w:textAlignment w:val="center"/>
              <w:rPr>
                <w:rFonts w:hint="eastAsia"/>
              </w:rPr>
            </w:pPr>
            <w:r>
              <w:rPr>
                <w:rFonts w:hint="eastAsia"/>
              </w:rPr>
              <w:t>8、电机：普通电机</w:t>
            </w:r>
          </w:p>
          <w:p w14:paraId="04EAEA1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r>
              <w:rPr>
                <w:rFonts w:hint="eastAsia"/>
              </w:rPr>
              <w:t>9、内桶材质：不锈钢</w:t>
            </w:r>
          </w:p>
        </w:tc>
      </w:tr>
      <w:tr w14:paraId="4BBF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7422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7B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洗衣机2</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45D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55E9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5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9768C">
            <w:pPr>
              <w:keepNext w:val="0"/>
              <w:keepLines w:val="0"/>
              <w:widowControl/>
              <w:suppressLineNumbers w:val="0"/>
              <w:ind w:left="0" w:leftChars="0" w:firstLine="0" w:firstLineChars="0"/>
              <w:jc w:val="left"/>
              <w:textAlignment w:val="center"/>
              <w:rPr>
                <w:rFonts w:hint="eastAsia"/>
                <w:highlight w:val="none"/>
              </w:rPr>
            </w:pPr>
            <w:r>
              <w:rPr>
                <w:rFonts w:hint="eastAsia"/>
                <w:highlight w:val="none"/>
              </w:rPr>
              <w:t>波轮洗衣机</w:t>
            </w:r>
          </w:p>
          <w:p w14:paraId="5961977A">
            <w:pPr>
              <w:keepNext w:val="0"/>
              <w:keepLines w:val="0"/>
              <w:widowControl/>
              <w:suppressLineNumbers w:val="0"/>
              <w:ind w:left="0" w:leftChars="0" w:firstLine="0" w:firstLineChars="0"/>
              <w:jc w:val="left"/>
              <w:textAlignment w:val="center"/>
              <w:rPr>
                <w:rFonts w:hint="eastAsia"/>
                <w:highlight w:val="none"/>
              </w:rPr>
            </w:pPr>
            <w:r>
              <w:rPr>
                <w:rFonts w:hint="eastAsia"/>
                <w:highlight w:val="none"/>
              </w:rPr>
              <w:t>1、安装尺寸：/</w:t>
            </w:r>
          </w:p>
          <w:p w14:paraId="5F75E409">
            <w:pPr>
              <w:keepNext w:val="0"/>
              <w:keepLines w:val="0"/>
              <w:widowControl/>
              <w:suppressLineNumbers w:val="0"/>
              <w:ind w:left="0" w:leftChars="0" w:firstLine="0" w:firstLineChars="0"/>
              <w:jc w:val="left"/>
              <w:textAlignment w:val="center"/>
              <w:rPr>
                <w:rFonts w:hint="eastAsia"/>
                <w:highlight w:val="none"/>
              </w:rPr>
            </w:pPr>
            <w:r>
              <w:rPr>
                <w:rFonts w:hint="eastAsia"/>
                <w:highlight w:val="none"/>
              </w:rPr>
              <w:t>2、能效等级：一级</w:t>
            </w:r>
          </w:p>
          <w:p w14:paraId="03313684">
            <w:pPr>
              <w:keepNext w:val="0"/>
              <w:keepLines w:val="0"/>
              <w:widowControl/>
              <w:suppressLineNumbers w:val="0"/>
              <w:ind w:left="0" w:leftChars="0" w:firstLine="0" w:firstLineChars="0"/>
              <w:jc w:val="left"/>
              <w:textAlignment w:val="center"/>
              <w:rPr>
                <w:rFonts w:hint="eastAsia"/>
                <w:highlight w:val="none"/>
              </w:rPr>
            </w:pPr>
            <w:r>
              <w:rPr>
                <w:rFonts w:hint="eastAsia"/>
                <w:highlight w:val="none"/>
              </w:rPr>
              <w:t>3、洗涤容量：不低于10KG</w:t>
            </w:r>
          </w:p>
          <w:p w14:paraId="3D5CE4A2">
            <w:pPr>
              <w:keepNext w:val="0"/>
              <w:keepLines w:val="0"/>
              <w:widowControl/>
              <w:suppressLineNumbers w:val="0"/>
              <w:ind w:left="0" w:leftChars="0" w:firstLine="0" w:firstLineChars="0"/>
              <w:jc w:val="left"/>
              <w:textAlignment w:val="center"/>
              <w:rPr>
                <w:rFonts w:hint="eastAsia"/>
                <w:highlight w:val="none"/>
              </w:rPr>
            </w:pPr>
            <w:r>
              <w:rPr>
                <w:rFonts w:hint="eastAsia"/>
                <w:highlight w:val="none"/>
              </w:rPr>
              <w:t>4、电源频率：50HZ、变频</w:t>
            </w:r>
          </w:p>
          <w:p w14:paraId="10A33523">
            <w:pPr>
              <w:keepNext w:val="0"/>
              <w:keepLines w:val="0"/>
              <w:widowControl/>
              <w:suppressLineNumbers w:val="0"/>
              <w:ind w:left="0" w:leftChars="0" w:firstLine="0" w:firstLineChars="0"/>
              <w:jc w:val="left"/>
              <w:textAlignment w:val="center"/>
              <w:rPr>
                <w:rFonts w:hint="eastAsia"/>
                <w:highlight w:val="none"/>
              </w:rPr>
            </w:pPr>
            <w:r>
              <w:rPr>
                <w:rFonts w:hint="eastAsia"/>
                <w:highlight w:val="none"/>
              </w:rPr>
              <w:t>5、洗净比：不低于0.9</w:t>
            </w:r>
          </w:p>
          <w:p w14:paraId="6022EE67">
            <w:pPr>
              <w:keepNext w:val="0"/>
              <w:keepLines w:val="0"/>
              <w:widowControl/>
              <w:suppressLineNumbers w:val="0"/>
              <w:ind w:left="0" w:leftChars="0" w:firstLine="0" w:firstLineChars="0"/>
              <w:jc w:val="left"/>
              <w:textAlignment w:val="center"/>
              <w:rPr>
                <w:rFonts w:hint="eastAsia"/>
                <w:highlight w:val="none"/>
              </w:rPr>
            </w:pPr>
            <w:r>
              <w:rPr>
                <w:rFonts w:hint="eastAsia"/>
                <w:highlight w:val="none"/>
              </w:rPr>
              <w:t>6、自清洁支持：是</w:t>
            </w:r>
          </w:p>
          <w:p w14:paraId="32A2AE69">
            <w:pPr>
              <w:keepNext w:val="0"/>
              <w:keepLines w:val="0"/>
              <w:widowControl/>
              <w:suppressLineNumbers w:val="0"/>
              <w:ind w:left="0" w:leftChars="0" w:firstLine="0" w:firstLineChars="0"/>
              <w:jc w:val="left"/>
              <w:textAlignment w:val="center"/>
              <w:rPr>
                <w:rFonts w:hint="eastAsia"/>
                <w:highlight w:val="none"/>
              </w:rPr>
            </w:pPr>
            <w:r>
              <w:rPr>
                <w:rFonts w:hint="eastAsia"/>
                <w:highlight w:val="none"/>
              </w:rPr>
              <w:t>7、转速：不低于650r/min</w:t>
            </w:r>
          </w:p>
          <w:p w14:paraId="077D266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highlight w:val="none"/>
              </w:rPr>
              <w:t>8、电机类型：变频电机</w:t>
            </w:r>
          </w:p>
        </w:tc>
      </w:tr>
    </w:tbl>
    <w:p w14:paraId="05FF7089">
      <w:pPr>
        <w:ind w:left="0" w:leftChars="0" w:firstLine="0" w:firstLineChars="0"/>
        <w:sectPr>
          <w:pgSz w:w="11906" w:h="16838"/>
          <w:pgMar w:top="1440" w:right="1080" w:bottom="1440" w:left="1080" w:header="851" w:footer="992" w:gutter="0"/>
          <w:pgNumType w:fmt="decimal"/>
          <w:cols w:space="425" w:num="1"/>
          <w:docGrid w:type="lines" w:linePitch="312" w:charSpace="0"/>
        </w:sectPr>
      </w:pPr>
    </w:p>
    <w:p w14:paraId="46983FB9">
      <w:pPr>
        <w:pStyle w:val="2"/>
        <w:bidi w:val="0"/>
        <w:rPr>
          <w:rFonts w:asciiTheme="minorEastAsia" w:hAnsiTheme="minorEastAsia" w:eastAsiaTheme="minorEastAsia"/>
        </w:rPr>
      </w:pPr>
      <w:bookmarkStart w:id="73" w:name="第五部分__谈判文件格式"/>
      <w:bookmarkEnd w:id="73"/>
      <w:bookmarkStart w:id="74" w:name="_Toc8301"/>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bookmarkEnd w:id="74"/>
    </w:p>
    <w:p w14:paraId="2E0D4181">
      <w:pPr>
        <w:pStyle w:val="7"/>
        <w:rPr>
          <w:rFonts w:asciiTheme="minorEastAsia" w:hAnsiTheme="minorEastAsia" w:eastAsiaTheme="minorEastAsia"/>
          <w:b/>
          <w:sz w:val="20"/>
        </w:rPr>
      </w:pPr>
    </w:p>
    <w:p w14:paraId="0919753D">
      <w:pPr>
        <w:pStyle w:val="7"/>
        <w:spacing w:before="7"/>
        <w:rPr>
          <w:rFonts w:asciiTheme="minorEastAsia" w:hAnsiTheme="minorEastAsia" w:eastAsiaTheme="minorEastAsia"/>
          <w:b/>
          <w:sz w:val="19"/>
        </w:rPr>
      </w:pPr>
    </w:p>
    <w:p w14:paraId="4BAE07A0">
      <w:pPr>
        <w:rPr>
          <w:rFonts w:asciiTheme="minorEastAsia" w:hAnsiTheme="minorEastAsia" w:eastAsiaTheme="minorEastAsia"/>
          <w:sz w:val="19"/>
        </w:rPr>
        <w:sectPr>
          <w:pgSz w:w="11906" w:h="16838"/>
          <w:pgMar w:top="1440" w:right="1080" w:bottom="1440" w:left="1080" w:header="0" w:footer="721" w:gutter="0"/>
          <w:pgNumType w:fmt="decimal"/>
          <w:cols w:space="720" w:num="1"/>
        </w:sectPr>
      </w:pPr>
    </w:p>
    <w:p w14:paraId="1A0BE81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3934EFE0">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34C6E926">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56AB8321">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7A9C48AD">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61D7F304">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22FBF2D4">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3C07F6C4">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51DFA611">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0A3F8444">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041ED6B0">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717BE9D7">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115CBE3D">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4A1C1284">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33DA6C3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65EBAE8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0EA6464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7A94E150">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11AC46CA">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4C0271AE">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06CD88D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2749836F">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023F37C6">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71AE2645">
      <w:pPr>
        <w:adjustRightInd w:val="0"/>
        <w:spacing w:line="360" w:lineRule="auto"/>
        <w:rPr>
          <w:rFonts w:asciiTheme="minorEastAsia" w:hAnsiTheme="minorEastAsia" w:eastAsiaTheme="minorEastAsia"/>
          <w:sz w:val="24"/>
          <w:szCs w:val="24"/>
        </w:rPr>
      </w:pPr>
    </w:p>
    <w:p w14:paraId="0CD479E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71175853">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47D4CAC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17A10E26">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5D0E9D6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9CA7CD2">
      <w:pPr>
        <w:adjustRightInd w:val="0"/>
        <w:rPr>
          <w:rFonts w:asciiTheme="minorEastAsia" w:hAnsiTheme="minorEastAsia" w:eastAsiaTheme="minorEastAsia"/>
          <w:sz w:val="28"/>
          <w:szCs w:val="28"/>
        </w:rPr>
      </w:pPr>
    </w:p>
    <w:p w14:paraId="769B1611">
      <w:pPr>
        <w:adjustRightInd w:val="0"/>
        <w:rPr>
          <w:rFonts w:asciiTheme="minorEastAsia" w:hAnsiTheme="minorEastAsia" w:eastAsiaTheme="minorEastAsia"/>
        </w:rPr>
        <w:sectPr>
          <w:pgSz w:w="11906" w:h="16838"/>
          <w:pgMar w:top="1440" w:right="1080" w:bottom="1440" w:left="1080" w:header="720" w:footer="720" w:gutter="0"/>
          <w:pgNumType w:fmt="decimal"/>
          <w:cols w:space="720" w:num="1"/>
        </w:sectPr>
      </w:pPr>
    </w:p>
    <w:p w14:paraId="4E576710">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1B51475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206B4E8F">
      <w:pPr>
        <w:adjustRightInd w:val="0"/>
        <w:spacing w:line="240" w:lineRule="exact"/>
        <w:jc w:val="center"/>
        <w:rPr>
          <w:rFonts w:asciiTheme="minorEastAsia" w:hAnsiTheme="minorEastAsia" w:eastAsiaTheme="minorEastAsia"/>
          <w:sz w:val="36"/>
          <w:szCs w:val="36"/>
        </w:rPr>
      </w:pPr>
    </w:p>
    <w:p w14:paraId="531DEFC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01C2CD02">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2C75439F">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797B49D1">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772BB50D">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85D68E0">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D87BAF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0E648B4">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67AB06D1">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7AC413F4">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3763A265">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2B13FB1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63DDC756">
            <w:pPr>
              <w:adjustRightInd w:val="0"/>
              <w:rPr>
                <w:rFonts w:asciiTheme="minorEastAsia" w:hAnsiTheme="minorEastAsia" w:eastAsiaTheme="minorEastAsia"/>
                <w:sz w:val="28"/>
                <w:szCs w:val="28"/>
              </w:rPr>
            </w:pPr>
          </w:p>
        </w:tc>
      </w:tr>
      <w:tr w14:paraId="7C5932B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C676AE4">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25AE99F">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0ED54D0">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4CFDF35">
            <w:pPr>
              <w:adjustRightInd w:val="0"/>
              <w:rPr>
                <w:rFonts w:asciiTheme="minorEastAsia" w:hAnsiTheme="minorEastAsia" w:eastAsiaTheme="minorEastAsia"/>
                <w:sz w:val="28"/>
                <w:szCs w:val="28"/>
              </w:rPr>
            </w:pPr>
          </w:p>
        </w:tc>
      </w:tr>
      <w:tr w14:paraId="42FDF1A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48583E">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951B87A">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9EC9F1C">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606EA69">
            <w:pPr>
              <w:adjustRightInd w:val="0"/>
              <w:rPr>
                <w:rFonts w:asciiTheme="minorEastAsia" w:hAnsiTheme="minorEastAsia" w:eastAsiaTheme="minorEastAsia"/>
                <w:sz w:val="28"/>
                <w:szCs w:val="28"/>
              </w:rPr>
            </w:pPr>
          </w:p>
        </w:tc>
      </w:tr>
      <w:tr w14:paraId="537DD6A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39CDF3E">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6ED1252">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B208F83">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A7A0384">
            <w:pPr>
              <w:adjustRightInd w:val="0"/>
              <w:rPr>
                <w:rFonts w:asciiTheme="minorEastAsia" w:hAnsiTheme="minorEastAsia" w:eastAsiaTheme="minorEastAsia"/>
                <w:sz w:val="28"/>
                <w:szCs w:val="28"/>
              </w:rPr>
            </w:pPr>
          </w:p>
        </w:tc>
      </w:tr>
      <w:tr w14:paraId="2DD928DF">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4C40428">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39982E46">
      <w:pPr>
        <w:adjustRightInd w:val="0"/>
        <w:rPr>
          <w:rFonts w:asciiTheme="minorEastAsia" w:hAnsiTheme="minorEastAsia" w:eastAsiaTheme="minorEastAsia"/>
          <w:sz w:val="24"/>
          <w:szCs w:val="24"/>
        </w:rPr>
      </w:pPr>
    </w:p>
    <w:p w14:paraId="441C0517">
      <w:pPr>
        <w:adjustRightInd w:val="0"/>
        <w:rPr>
          <w:rFonts w:asciiTheme="minorEastAsia" w:hAnsiTheme="minorEastAsia" w:eastAsiaTheme="minorEastAsia"/>
          <w:sz w:val="24"/>
          <w:szCs w:val="24"/>
        </w:rPr>
      </w:pPr>
    </w:p>
    <w:p w14:paraId="698BD6B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265E4B92">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5E09817C">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4462C0FD">
      <w:pPr>
        <w:adjustRightInd w:val="0"/>
        <w:rPr>
          <w:rFonts w:cs="仿宋_GB2312" w:asciiTheme="minorEastAsia" w:hAnsiTheme="minorEastAsia" w:eastAsiaTheme="minorEastAsia"/>
          <w:b/>
          <w:bCs/>
          <w:sz w:val="24"/>
          <w:szCs w:val="24"/>
        </w:rPr>
      </w:pPr>
    </w:p>
    <w:p w14:paraId="352E2583">
      <w:pPr>
        <w:adjustRightInd w:val="0"/>
        <w:rPr>
          <w:rFonts w:cs="仿宋_GB2312" w:asciiTheme="minorEastAsia" w:hAnsiTheme="minorEastAsia" w:eastAsiaTheme="minorEastAsia"/>
          <w:b/>
          <w:bCs/>
          <w:sz w:val="24"/>
          <w:szCs w:val="24"/>
        </w:rPr>
      </w:pPr>
    </w:p>
    <w:p w14:paraId="3BB365F0">
      <w:pPr>
        <w:adjustRightInd w:val="0"/>
        <w:rPr>
          <w:rFonts w:cs="仿宋_GB2312" w:asciiTheme="minorEastAsia" w:hAnsiTheme="minorEastAsia" w:eastAsiaTheme="minorEastAsia"/>
          <w:b/>
          <w:bCs/>
          <w:sz w:val="24"/>
          <w:szCs w:val="24"/>
        </w:rPr>
      </w:pPr>
    </w:p>
    <w:p w14:paraId="3D148FD5">
      <w:pPr>
        <w:adjustRightInd w:val="0"/>
        <w:rPr>
          <w:rFonts w:cs="仿宋_GB2312" w:asciiTheme="minorEastAsia" w:hAnsiTheme="minorEastAsia" w:eastAsiaTheme="minorEastAsia"/>
          <w:b/>
          <w:bCs/>
          <w:sz w:val="24"/>
          <w:szCs w:val="24"/>
        </w:rPr>
      </w:pPr>
    </w:p>
    <w:p w14:paraId="5CD22CA5">
      <w:pPr>
        <w:adjustRightInd w:val="0"/>
        <w:rPr>
          <w:rFonts w:asciiTheme="minorEastAsia" w:hAnsiTheme="minorEastAsia" w:eastAsiaTheme="minorEastAsia"/>
        </w:rPr>
        <w:sectPr>
          <w:pgSz w:w="11907" w:h="16840"/>
          <w:pgMar w:top="1440" w:right="1080" w:bottom="1440" w:left="1080" w:header="720" w:footer="720" w:gutter="0"/>
          <w:pgNumType w:fmt="decimal"/>
          <w:cols w:space="720" w:num="1"/>
        </w:sectPr>
      </w:pPr>
    </w:p>
    <w:p w14:paraId="2B574EDD">
      <w:pPr>
        <w:adjustRightInd w:val="0"/>
        <w:rPr>
          <w:rFonts w:cs="黑体" w:asciiTheme="minorEastAsia" w:hAnsiTheme="minorEastAsia" w:eastAsiaTheme="minorEastAsia"/>
          <w:b/>
          <w:bCs/>
          <w:sz w:val="28"/>
          <w:szCs w:val="28"/>
        </w:rPr>
      </w:pPr>
    </w:p>
    <w:p w14:paraId="71A4B10E">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5323B183">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0BDD91B5">
      <w:pPr>
        <w:adjustRightInd w:val="0"/>
        <w:jc w:val="center"/>
        <w:rPr>
          <w:rFonts w:cs="仿宋_GB2312" w:asciiTheme="minorEastAsia" w:hAnsiTheme="minorEastAsia" w:eastAsiaTheme="minorEastAsia"/>
          <w:sz w:val="24"/>
          <w:szCs w:val="24"/>
        </w:rPr>
      </w:pPr>
    </w:p>
    <w:p w14:paraId="47A7B49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61281D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9306629">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2773967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4102D40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B5E5CC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082B1F2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8D3EDB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4199AC6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48C8F82">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014BF85">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DF38B0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7F1F905">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3F08C8E">
            <w:pPr>
              <w:adjustRightInd w:val="0"/>
              <w:jc w:val="center"/>
              <w:rPr>
                <w:rFonts w:cs="仿宋_GB2312" w:asciiTheme="minorEastAsia" w:hAnsiTheme="minorEastAsia" w:eastAsiaTheme="minorEastAsia"/>
                <w:sz w:val="24"/>
                <w:szCs w:val="24"/>
              </w:rPr>
            </w:pPr>
          </w:p>
        </w:tc>
      </w:tr>
      <w:tr w14:paraId="2A2BEBA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B108B84">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BE6E33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666717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1FEEAC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1D4E464">
            <w:pPr>
              <w:adjustRightInd w:val="0"/>
              <w:jc w:val="center"/>
              <w:rPr>
                <w:rFonts w:cs="仿宋_GB2312" w:asciiTheme="minorEastAsia" w:hAnsiTheme="minorEastAsia" w:eastAsiaTheme="minorEastAsia"/>
                <w:sz w:val="24"/>
                <w:szCs w:val="24"/>
              </w:rPr>
            </w:pPr>
          </w:p>
        </w:tc>
      </w:tr>
      <w:tr w14:paraId="61748D3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71BC996">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7FCEC3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373B55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7C9B943">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8074667">
            <w:pPr>
              <w:adjustRightInd w:val="0"/>
              <w:jc w:val="center"/>
              <w:rPr>
                <w:rFonts w:cs="仿宋_GB2312" w:asciiTheme="minorEastAsia" w:hAnsiTheme="minorEastAsia" w:eastAsiaTheme="minorEastAsia"/>
                <w:sz w:val="24"/>
                <w:szCs w:val="24"/>
              </w:rPr>
            </w:pPr>
          </w:p>
        </w:tc>
      </w:tr>
      <w:tr w14:paraId="2301410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346B9C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F19D9A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F34BE7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1A3AC27">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8538403">
            <w:pPr>
              <w:adjustRightInd w:val="0"/>
              <w:jc w:val="center"/>
              <w:rPr>
                <w:rFonts w:cs="仿宋_GB2312" w:asciiTheme="minorEastAsia" w:hAnsiTheme="minorEastAsia" w:eastAsiaTheme="minorEastAsia"/>
                <w:sz w:val="24"/>
                <w:szCs w:val="24"/>
              </w:rPr>
            </w:pPr>
          </w:p>
        </w:tc>
      </w:tr>
      <w:tr w14:paraId="7D55BF2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37C95B7">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61DE9545">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52267A7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3EE9D469">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7DB09C23">
            <w:pPr>
              <w:adjustRightInd w:val="0"/>
              <w:jc w:val="center"/>
              <w:rPr>
                <w:rFonts w:cs="仿宋_GB2312" w:asciiTheme="minorEastAsia" w:hAnsiTheme="minorEastAsia" w:eastAsiaTheme="minorEastAsia"/>
                <w:sz w:val="24"/>
                <w:szCs w:val="24"/>
              </w:rPr>
            </w:pPr>
          </w:p>
        </w:tc>
      </w:tr>
      <w:tr w14:paraId="61A0900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06803D6">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A2BE73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792E44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32A8F0A">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41EBA20C">
            <w:pPr>
              <w:adjustRightInd w:val="0"/>
              <w:jc w:val="center"/>
              <w:rPr>
                <w:rFonts w:cs="仿宋_GB2312" w:asciiTheme="minorEastAsia" w:hAnsiTheme="minorEastAsia" w:eastAsiaTheme="minorEastAsia"/>
                <w:sz w:val="24"/>
                <w:szCs w:val="24"/>
              </w:rPr>
            </w:pPr>
          </w:p>
        </w:tc>
      </w:tr>
      <w:tr w14:paraId="3FBC974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BD40948">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757000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250DB0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7B8C22D">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688FB47">
            <w:pPr>
              <w:adjustRightInd w:val="0"/>
              <w:jc w:val="center"/>
              <w:rPr>
                <w:rFonts w:cs="仿宋_GB2312" w:asciiTheme="minorEastAsia" w:hAnsiTheme="minorEastAsia" w:eastAsiaTheme="minorEastAsia"/>
                <w:sz w:val="24"/>
                <w:szCs w:val="24"/>
              </w:rPr>
            </w:pPr>
          </w:p>
        </w:tc>
      </w:tr>
      <w:tr w14:paraId="0135CB3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D48C2C0">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F02746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A0BC59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A5E0F4F">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FFEF914">
            <w:pPr>
              <w:adjustRightInd w:val="0"/>
              <w:jc w:val="center"/>
              <w:rPr>
                <w:rFonts w:cs="仿宋_GB2312" w:asciiTheme="minorEastAsia" w:hAnsiTheme="minorEastAsia" w:eastAsiaTheme="minorEastAsia"/>
                <w:sz w:val="24"/>
                <w:szCs w:val="24"/>
              </w:rPr>
            </w:pPr>
          </w:p>
        </w:tc>
      </w:tr>
      <w:tr w14:paraId="3E8E0CD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2447BB0">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3506D98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4446A8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B91C183">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5D532D3">
            <w:pPr>
              <w:adjustRightInd w:val="0"/>
              <w:jc w:val="center"/>
              <w:rPr>
                <w:rFonts w:cs="仿宋_GB2312" w:asciiTheme="minorEastAsia" w:hAnsiTheme="minorEastAsia" w:eastAsiaTheme="minorEastAsia"/>
                <w:sz w:val="24"/>
                <w:szCs w:val="24"/>
              </w:rPr>
            </w:pPr>
          </w:p>
        </w:tc>
      </w:tr>
      <w:tr w14:paraId="6846A6FE">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46D88F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24CB36A3">
      <w:pPr>
        <w:adjustRightInd w:val="0"/>
        <w:jc w:val="center"/>
        <w:rPr>
          <w:rFonts w:cs="仿宋_GB2312" w:asciiTheme="minorEastAsia" w:hAnsiTheme="minorEastAsia" w:eastAsiaTheme="minorEastAsia"/>
          <w:sz w:val="24"/>
          <w:szCs w:val="24"/>
        </w:rPr>
      </w:pPr>
    </w:p>
    <w:p w14:paraId="002BB4EC">
      <w:pPr>
        <w:adjustRightInd w:val="0"/>
        <w:jc w:val="center"/>
        <w:rPr>
          <w:rFonts w:cs="仿宋_GB2312" w:asciiTheme="minorEastAsia" w:hAnsiTheme="minorEastAsia" w:eastAsiaTheme="minorEastAsia"/>
          <w:sz w:val="24"/>
          <w:szCs w:val="24"/>
        </w:rPr>
      </w:pPr>
    </w:p>
    <w:p w14:paraId="3FCA479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18C2CB7E">
      <w:pPr>
        <w:adjustRightInd w:val="0"/>
        <w:jc w:val="center"/>
        <w:rPr>
          <w:rFonts w:cs="仿宋_GB2312" w:asciiTheme="minorEastAsia" w:hAnsiTheme="minorEastAsia" w:eastAsiaTheme="minorEastAsia"/>
          <w:sz w:val="24"/>
          <w:szCs w:val="24"/>
        </w:rPr>
      </w:pPr>
    </w:p>
    <w:p w14:paraId="1D01B318">
      <w:pPr>
        <w:adjustRightInd w:val="0"/>
        <w:rPr>
          <w:rFonts w:cs="仿宋_GB2312" w:asciiTheme="minorEastAsia" w:hAnsiTheme="minorEastAsia" w:eastAsiaTheme="minorEastAsia"/>
          <w:b/>
          <w:bCs/>
          <w:sz w:val="24"/>
          <w:szCs w:val="24"/>
        </w:rPr>
      </w:pPr>
    </w:p>
    <w:p w14:paraId="029E6E8E">
      <w:pPr>
        <w:adjustRightInd w:val="0"/>
        <w:rPr>
          <w:rFonts w:cs="仿宋_GB2312" w:asciiTheme="minorEastAsia" w:hAnsiTheme="minorEastAsia" w:eastAsiaTheme="minorEastAsia"/>
          <w:b/>
          <w:bCs/>
          <w:sz w:val="24"/>
          <w:szCs w:val="24"/>
        </w:rPr>
      </w:pPr>
    </w:p>
    <w:p w14:paraId="4E80756B">
      <w:pPr>
        <w:adjustRightInd w:val="0"/>
        <w:rPr>
          <w:rFonts w:cs="仿宋_GB2312" w:asciiTheme="minorEastAsia" w:hAnsiTheme="minorEastAsia" w:eastAsiaTheme="minorEastAsia"/>
          <w:b/>
          <w:bCs/>
          <w:sz w:val="24"/>
          <w:szCs w:val="24"/>
        </w:rPr>
      </w:pPr>
    </w:p>
    <w:p w14:paraId="7303DF0D">
      <w:pPr>
        <w:adjustRightInd w:val="0"/>
        <w:rPr>
          <w:rFonts w:cs="仿宋_GB2312" w:asciiTheme="minorEastAsia" w:hAnsiTheme="minorEastAsia" w:eastAsiaTheme="minorEastAsia"/>
          <w:b/>
          <w:bCs/>
          <w:sz w:val="24"/>
          <w:szCs w:val="24"/>
        </w:rPr>
      </w:pPr>
    </w:p>
    <w:p w14:paraId="3AEE3433">
      <w:pPr>
        <w:adjustRightInd w:val="0"/>
        <w:rPr>
          <w:rFonts w:cs="黑体" w:asciiTheme="minorEastAsia" w:hAnsiTheme="minorEastAsia" w:eastAsiaTheme="minorEastAsia"/>
          <w:b/>
          <w:bCs/>
          <w:sz w:val="28"/>
          <w:szCs w:val="28"/>
        </w:rPr>
      </w:pPr>
    </w:p>
    <w:p w14:paraId="6C945A01">
      <w:pPr>
        <w:adjustRightInd w:val="0"/>
        <w:rPr>
          <w:rFonts w:cs="黑体" w:asciiTheme="minorEastAsia" w:hAnsiTheme="minorEastAsia" w:eastAsiaTheme="minorEastAsia"/>
          <w:b/>
          <w:bCs/>
          <w:sz w:val="28"/>
          <w:szCs w:val="28"/>
        </w:rPr>
      </w:pPr>
    </w:p>
    <w:p w14:paraId="7758415D">
      <w:pPr>
        <w:adjustRightInd w:val="0"/>
        <w:rPr>
          <w:rFonts w:cs="黑体" w:asciiTheme="minorEastAsia" w:hAnsiTheme="minorEastAsia" w:eastAsiaTheme="minorEastAsia"/>
          <w:b/>
          <w:bCs/>
          <w:sz w:val="28"/>
          <w:szCs w:val="28"/>
        </w:rPr>
      </w:pPr>
    </w:p>
    <w:p w14:paraId="361657E9">
      <w:pPr>
        <w:adjustRightInd w:val="0"/>
        <w:rPr>
          <w:rFonts w:cs="黑体" w:asciiTheme="minorEastAsia" w:hAnsiTheme="minorEastAsia" w:eastAsiaTheme="minorEastAsia"/>
          <w:b/>
          <w:bCs/>
          <w:sz w:val="28"/>
          <w:szCs w:val="28"/>
        </w:rPr>
      </w:pPr>
    </w:p>
    <w:p w14:paraId="19AA99D9">
      <w:pPr>
        <w:adjustRightInd w:val="0"/>
        <w:rPr>
          <w:rFonts w:cs="黑体" w:asciiTheme="minorEastAsia" w:hAnsiTheme="minorEastAsia" w:eastAsiaTheme="minorEastAsia"/>
          <w:b/>
          <w:bCs/>
          <w:sz w:val="28"/>
          <w:szCs w:val="28"/>
        </w:rPr>
      </w:pPr>
    </w:p>
    <w:p w14:paraId="576950B6">
      <w:pPr>
        <w:adjustRightInd w:val="0"/>
        <w:jc w:val="center"/>
        <w:rPr>
          <w:rFonts w:cs="黑体" w:asciiTheme="minorEastAsia" w:hAnsiTheme="minorEastAsia" w:eastAsiaTheme="minorEastAsia"/>
          <w:b/>
          <w:bCs/>
          <w:sz w:val="32"/>
          <w:szCs w:val="32"/>
        </w:rPr>
      </w:pPr>
    </w:p>
    <w:p w14:paraId="0379168E">
      <w:pPr>
        <w:adjustRightInd w:val="0"/>
        <w:jc w:val="center"/>
        <w:rPr>
          <w:rFonts w:cs="黑体" w:asciiTheme="minorEastAsia" w:hAnsiTheme="minorEastAsia" w:eastAsiaTheme="minorEastAsia"/>
          <w:b/>
          <w:bCs/>
          <w:sz w:val="32"/>
          <w:szCs w:val="32"/>
        </w:rPr>
      </w:pPr>
    </w:p>
    <w:p w14:paraId="7D5208EA">
      <w:pPr>
        <w:adjustRightInd w:val="0"/>
        <w:jc w:val="center"/>
        <w:rPr>
          <w:rFonts w:cs="黑体" w:asciiTheme="minorEastAsia" w:hAnsiTheme="minorEastAsia" w:eastAsiaTheme="minorEastAsia"/>
          <w:b/>
          <w:bCs/>
          <w:sz w:val="32"/>
          <w:szCs w:val="32"/>
        </w:rPr>
      </w:pPr>
    </w:p>
    <w:p w14:paraId="77A07C15">
      <w:pPr>
        <w:adjustRightInd w:val="0"/>
        <w:jc w:val="center"/>
        <w:rPr>
          <w:rFonts w:cs="黑体" w:asciiTheme="minorEastAsia" w:hAnsiTheme="minorEastAsia" w:eastAsiaTheme="minorEastAsia"/>
          <w:b/>
          <w:bCs/>
          <w:sz w:val="32"/>
          <w:szCs w:val="32"/>
        </w:rPr>
      </w:pPr>
    </w:p>
    <w:p w14:paraId="04DD1218">
      <w:pPr>
        <w:adjustRightInd w:val="0"/>
        <w:jc w:val="center"/>
        <w:rPr>
          <w:rFonts w:cs="黑体" w:asciiTheme="minorEastAsia" w:hAnsiTheme="minorEastAsia" w:eastAsiaTheme="minorEastAsia"/>
          <w:b/>
          <w:bCs/>
          <w:sz w:val="32"/>
          <w:szCs w:val="32"/>
        </w:rPr>
      </w:pPr>
    </w:p>
    <w:p w14:paraId="4B9E9DB1">
      <w:pPr>
        <w:adjustRightInd w:val="0"/>
        <w:jc w:val="center"/>
        <w:rPr>
          <w:rFonts w:cs="黑体" w:asciiTheme="minorEastAsia" w:hAnsiTheme="minorEastAsia" w:eastAsiaTheme="minorEastAsia"/>
          <w:b/>
          <w:bCs/>
          <w:sz w:val="32"/>
          <w:szCs w:val="32"/>
        </w:rPr>
      </w:pPr>
    </w:p>
    <w:p w14:paraId="0BE7A88E">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3105444F">
      <w:pPr>
        <w:adjustRightInd w:val="0"/>
        <w:rPr>
          <w:rFonts w:cs="黑体" w:asciiTheme="minorEastAsia" w:hAnsiTheme="minorEastAsia" w:eastAsiaTheme="minorEastAsia"/>
          <w:b/>
          <w:bCs/>
          <w:sz w:val="32"/>
          <w:szCs w:val="32"/>
        </w:rPr>
      </w:pPr>
    </w:p>
    <w:p w14:paraId="6F11DC11">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6C4263E3">
      <w:pPr>
        <w:adjustRightInd w:val="0"/>
        <w:rPr>
          <w:rFonts w:asciiTheme="minorEastAsia" w:hAnsiTheme="minorEastAsia" w:eastAsiaTheme="minorEastAsia"/>
        </w:rPr>
      </w:pPr>
    </w:p>
    <w:p w14:paraId="42F2AF07">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2A794F3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7A55F8A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F910DC2">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3DF249E6">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11BF1BFC">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A5A3185">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190F748A">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40299829">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25BA034">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CE4DA64">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622E1053">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59B01954">
            <w:pPr>
              <w:rPr>
                <w:rFonts w:asciiTheme="minorEastAsia" w:hAnsiTheme="minorEastAsia" w:eastAsiaTheme="minorEastAsia"/>
                <w:sz w:val="24"/>
                <w:szCs w:val="24"/>
              </w:rPr>
            </w:pPr>
          </w:p>
        </w:tc>
      </w:tr>
      <w:tr w14:paraId="50B3654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4925B4E">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D9A0C5E">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5E4B8BB">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2856CF8">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75A6128">
            <w:pPr>
              <w:spacing w:beforeLines="20" w:afterLines="20"/>
              <w:ind w:left="110" w:leftChars="50" w:right="110" w:rightChars="50"/>
              <w:jc w:val="center"/>
              <w:rPr>
                <w:rFonts w:asciiTheme="minorEastAsia" w:hAnsiTheme="minorEastAsia" w:eastAsiaTheme="minorEastAsia"/>
              </w:rPr>
            </w:pPr>
          </w:p>
        </w:tc>
      </w:tr>
      <w:tr w14:paraId="5952266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4C3157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61355E3">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CCE7EFF">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77D4AD8">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D6B60F0">
            <w:pPr>
              <w:spacing w:beforeLines="20" w:afterLines="20"/>
              <w:ind w:left="110" w:leftChars="50" w:right="110" w:rightChars="50"/>
              <w:jc w:val="center"/>
              <w:rPr>
                <w:rFonts w:asciiTheme="minorEastAsia" w:hAnsiTheme="minorEastAsia" w:eastAsiaTheme="minorEastAsia"/>
              </w:rPr>
            </w:pPr>
          </w:p>
        </w:tc>
      </w:tr>
      <w:tr w14:paraId="067D54D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7873B18">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7CF8308">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9563284">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7B19FF2">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ED11600">
            <w:pPr>
              <w:spacing w:beforeLines="20" w:afterLines="20"/>
              <w:ind w:left="110" w:leftChars="50" w:right="110" w:rightChars="50"/>
              <w:jc w:val="center"/>
              <w:rPr>
                <w:rFonts w:asciiTheme="minorEastAsia" w:hAnsiTheme="minorEastAsia" w:eastAsiaTheme="minorEastAsia"/>
              </w:rPr>
            </w:pPr>
          </w:p>
        </w:tc>
      </w:tr>
      <w:tr w14:paraId="215059E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3D4087F">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A69BFA2">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03767BC">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3A611CA">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F781970">
            <w:pPr>
              <w:spacing w:beforeLines="20" w:afterLines="20"/>
              <w:ind w:left="110" w:leftChars="50" w:right="110" w:rightChars="50"/>
              <w:jc w:val="center"/>
              <w:rPr>
                <w:rFonts w:asciiTheme="minorEastAsia" w:hAnsiTheme="minorEastAsia" w:eastAsiaTheme="minorEastAsia"/>
              </w:rPr>
            </w:pPr>
          </w:p>
        </w:tc>
      </w:tr>
      <w:tr w14:paraId="543CBCE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F262F4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440CBE6">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528C65E">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EE4C54F">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F19FEAD">
            <w:pPr>
              <w:spacing w:beforeLines="20" w:afterLines="20"/>
              <w:ind w:left="110" w:leftChars="50" w:right="110" w:rightChars="50"/>
              <w:jc w:val="center"/>
              <w:rPr>
                <w:rFonts w:asciiTheme="minorEastAsia" w:hAnsiTheme="minorEastAsia" w:eastAsiaTheme="minorEastAsia"/>
              </w:rPr>
            </w:pPr>
          </w:p>
        </w:tc>
      </w:tr>
    </w:tbl>
    <w:p w14:paraId="24860284">
      <w:pPr>
        <w:adjustRightInd w:val="0"/>
        <w:rPr>
          <w:rFonts w:asciiTheme="minorEastAsia" w:hAnsiTheme="minorEastAsia" w:eastAsiaTheme="minorEastAsia"/>
          <w:sz w:val="24"/>
          <w:szCs w:val="24"/>
        </w:rPr>
      </w:pPr>
    </w:p>
    <w:p w14:paraId="49C001C5">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3F211370">
      <w:pPr>
        <w:adjustRightInd w:val="0"/>
        <w:rPr>
          <w:rFonts w:asciiTheme="minorEastAsia" w:hAnsiTheme="minorEastAsia" w:eastAsiaTheme="minorEastAsia"/>
          <w:sz w:val="24"/>
          <w:szCs w:val="24"/>
        </w:rPr>
      </w:pPr>
    </w:p>
    <w:p w14:paraId="09613E4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0C3E819C">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45D2168A">
      <w:pPr>
        <w:adjustRightInd w:val="0"/>
        <w:ind w:firstLine="390"/>
        <w:rPr>
          <w:rFonts w:asciiTheme="minorEastAsia" w:hAnsiTheme="minorEastAsia" w:eastAsiaTheme="minorEastAsia"/>
          <w:sz w:val="18"/>
          <w:szCs w:val="18"/>
        </w:rPr>
      </w:pPr>
    </w:p>
    <w:p w14:paraId="01CB45CF">
      <w:pPr>
        <w:adjustRightInd w:val="0"/>
        <w:rPr>
          <w:rFonts w:asciiTheme="minorEastAsia" w:hAnsiTheme="minorEastAsia" w:eastAsiaTheme="minorEastAsia"/>
          <w:sz w:val="28"/>
          <w:szCs w:val="28"/>
        </w:rPr>
      </w:pPr>
    </w:p>
    <w:p w14:paraId="48CC838E">
      <w:pPr>
        <w:adjustRightInd w:val="0"/>
        <w:rPr>
          <w:rFonts w:asciiTheme="minorEastAsia" w:hAnsiTheme="minorEastAsia" w:eastAsiaTheme="minorEastAsia"/>
        </w:rPr>
        <w:sectPr>
          <w:pgSz w:w="11907" w:h="16840"/>
          <w:pgMar w:top="1440" w:right="1080" w:bottom="1440" w:left="1080" w:header="720" w:footer="720" w:gutter="0"/>
          <w:pgNumType w:fmt="decimal"/>
          <w:cols w:space="720" w:num="1"/>
        </w:sectPr>
      </w:pPr>
    </w:p>
    <w:p w14:paraId="729EC96C">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0BC83F08">
      <w:pPr>
        <w:adjustRightInd w:val="0"/>
        <w:jc w:val="center"/>
        <w:rPr>
          <w:rFonts w:cs="黑体" w:asciiTheme="minorEastAsia" w:hAnsiTheme="minorEastAsia" w:eastAsiaTheme="minorEastAsia"/>
          <w:b/>
          <w:bCs/>
          <w:sz w:val="32"/>
          <w:szCs w:val="32"/>
        </w:rPr>
      </w:pPr>
    </w:p>
    <w:p w14:paraId="3EEDE78E">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721D55D">
      <w:pPr>
        <w:adjustRightInd w:val="0"/>
        <w:jc w:val="center"/>
        <w:rPr>
          <w:rFonts w:asciiTheme="minorEastAsia" w:hAnsiTheme="minorEastAsia" w:eastAsiaTheme="minorEastAsia"/>
          <w:sz w:val="28"/>
          <w:szCs w:val="28"/>
        </w:rPr>
      </w:pPr>
    </w:p>
    <w:p w14:paraId="14A99864">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74310868">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38C901BE">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05FB94D3">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0BC364A6">
      <w:pPr>
        <w:adjustRightInd w:val="0"/>
        <w:rPr>
          <w:rFonts w:asciiTheme="minorEastAsia" w:hAnsiTheme="minorEastAsia" w:eastAsiaTheme="minorEastAsia"/>
          <w:sz w:val="28"/>
          <w:szCs w:val="28"/>
        </w:rPr>
      </w:pPr>
    </w:p>
    <w:p w14:paraId="5C7DA909">
      <w:pPr>
        <w:adjustRightInd w:val="0"/>
        <w:rPr>
          <w:rFonts w:asciiTheme="minorEastAsia" w:hAnsiTheme="minorEastAsia" w:eastAsiaTheme="minorEastAsia"/>
          <w:sz w:val="28"/>
          <w:szCs w:val="28"/>
        </w:rPr>
      </w:pPr>
    </w:p>
    <w:p w14:paraId="5BDB1857">
      <w:pPr>
        <w:adjustRightInd w:val="0"/>
        <w:rPr>
          <w:rFonts w:asciiTheme="minorEastAsia" w:hAnsiTheme="minorEastAsia" w:eastAsiaTheme="minorEastAsia"/>
          <w:sz w:val="24"/>
          <w:szCs w:val="24"/>
        </w:rPr>
      </w:pPr>
    </w:p>
    <w:p w14:paraId="2CDF11C1">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01CD1EF0">
      <w:pPr>
        <w:adjustRightInd w:val="0"/>
        <w:rPr>
          <w:rFonts w:cs="楷体_GB2312" w:asciiTheme="minorEastAsia" w:hAnsiTheme="minorEastAsia" w:eastAsiaTheme="minorEastAsia"/>
          <w:sz w:val="24"/>
          <w:szCs w:val="24"/>
        </w:rPr>
      </w:pPr>
    </w:p>
    <w:p w14:paraId="1738926F">
      <w:pPr>
        <w:adjustRightInd w:val="0"/>
        <w:ind w:firstLine="280"/>
        <w:rPr>
          <w:rFonts w:cs="楷体_GB2312" w:asciiTheme="minorEastAsia" w:hAnsiTheme="minorEastAsia" w:eastAsiaTheme="minorEastAsia"/>
          <w:sz w:val="24"/>
          <w:szCs w:val="24"/>
        </w:rPr>
      </w:pPr>
    </w:p>
    <w:p w14:paraId="1C3A1723">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3B7F8B60">
      <w:pPr>
        <w:adjustRightInd w:val="0"/>
        <w:rPr>
          <w:rFonts w:asciiTheme="minorEastAsia" w:hAnsiTheme="minorEastAsia" w:eastAsiaTheme="minorEastAsia"/>
          <w:sz w:val="28"/>
          <w:szCs w:val="28"/>
        </w:rPr>
      </w:pPr>
    </w:p>
    <w:p w14:paraId="0958BC6B">
      <w:pPr>
        <w:adjustRightInd w:val="0"/>
        <w:rPr>
          <w:rFonts w:asciiTheme="minorEastAsia" w:hAnsiTheme="minorEastAsia" w:eastAsiaTheme="minorEastAsia"/>
          <w:sz w:val="28"/>
          <w:szCs w:val="28"/>
        </w:rPr>
      </w:pPr>
    </w:p>
    <w:p w14:paraId="6FEE7AB2">
      <w:pPr>
        <w:adjustRightInd w:val="0"/>
        <w:rPr>
          <w:rFonts w:asciiTheme="minorEastAsia" w:hAnsiTheme="minorEastAsia" w:eastAsiaTheme="minorEastAsia"/>
        </w:rPr>
        <w:sectPr>
          <w:pgSz w:w="11906" w:h="16838"/>
          <w:pgMar w:top="1440" w:right="1080" w:bottom="1440" w:left="1080" w:header="720" w:footer="720" w:gutter="0"/>
          <w:pgNumType w:fmt="decimal"/>
          <w:cols w:space="720" w:num="1"/>
        </w:sectPr>
      </w:pPr>
    </w:p>
    <w:p w14:paraId="0048CCD0">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164D3D93">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1E54AEA3">
      <w:pPr>
        <w:adjustRightInd w:val="0"/>
        <w:rPr>
          <w:rFonts w:asciiTheme="minorEastAsia" w:hAnsiTheme="minorEastAsia" w:eastAsiaTheme="minorEastAsia"/>
          <w:sz w:val="36"/>
          <w:szCs w:val="36"/>
        </w:rPr>
      </w:pPr>
    </w:p>
    <w:p w14:paraId="2DE59B1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157DE98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4A093FB">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704D4E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5F01977F">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7302553F">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16573240">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3ECAFE4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0FE33070">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43279D72">
      <w:pPr>
        <w:adjustRightInd w:val="0"/>
        <w:ind w:firstLine="480"/>
        <w:rPr>
          <w:rFonts w:asciiTheme="minorEastAsia" w:hAnsiTheme="minorEastAsia" w:eastAsiaTheme="minorEastAsia"/>
          <w:sz w:val="24"/>
          <w:szCs w:val="24"/>
        </w:rPr>
      </w:pPr>
    </w:p>
    <w:p w14:paraId="2754AAD7">
      <w:pPr>
        <w:adjustRightInd w:val="0"/>
        <w:ind w:firstLine="480"/>
        <w:rPr>
          <w:rFonts w:asciiTheme="minorEastAsia" w:hAnsiTheme="minorEastAsia" w:eastAsiaTheme="minorEastAsia"/>
          <w:sz w:val="24"/>
          <w:szCs w:val="24"/>
        </w:rPr>
      </w:pPr>
    </w:p>
    <w:p w14:paraId="7A56C857">
      <w:pPr>
        <w:adjustRightInd w:val="0"/>
        <w:ind w:firstLine="480"/>
        <w:rPr>
          <w:rFonts w:asciiTheme="minorEastAsia" w:hAnsiTheme="minorEastAsia" w:eastAsiaTheme="minorEastAsia"/>
          <w:sz w:val="24"/>
          <w:szCs w:val="24"/>
        </w:rPr>
      </w:pPr>
    </w:p>
    <w:p w14:paraId="01A4CB6E">
      <w:pPr>
        <w:adjustRightInd w:val="0"/>
        <w:ind w:firstLine="480"/>
        <w:rPr>
          <w:rFonts w:asciiTheme="minorEastAsia" w:hAnsiTheme="minorEastAsia" w:eastAsiaTheme="minorEastAsia"/>
          <w:sz w:val="24"/>
          <w:szCs w:val="24"/>
        </w:rPr>
      </w:pPr>
    </w:p>
    <w:p w14:paraId="50375413">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法定代表人（签字）：</w:t>
      </w:r>
    </w:p>
    <w:p w14:paraId="71735DB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533C65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2E70D39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621012CA">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38F06BC">
      <w:pPr>
        <w:adjustRightInd w:val="0"/>
        <w:rPr>
          <w:rFonts w:cs="仿宋_GB2312" w:asciiTheme="minorEastAsia" w:hAnsiTheme="minorEastAsia" w:eastAsiaTheme="minorEastAsia"/>
          <w:sz w:val="24"/>
          <w:szCs w:val="24"/>
        </w:rPr>
      </w:pPr>
    </w:p>
    <w:p w14:paraId="502CAC0D">
      <w:pPr>
        <w:adjustRightInd w:val="0"/>
        <w:rPr>
          <w:rFonts w:asciiTheme="minorEastAsia" w:hAnsiTheme="minorEastAsia" w:eastAsiaTheme="minorEastAsia"/>
          <w:sz w:val="28"/>
          <w:szCs w:val="28"/>
        </w:rPr>
      </w:pPr>
    </w:p>
    <w:p w14:paraId="09810635">
      <w:pPr>
        <w:adjustRightInd w:val="0"/>
        <w:rPr>
          <w:rFonts w:asciiTheme="minorEastAsia" w:hAnsiTheme="minorEastAsia" w:eastAsiaTheme="minorEastAsia"/>
          <w:sz w:val="28"/>
          <w:szCs w:val="28"/>
        </w:rPr>
      </w:pPr>
    </w:p>
    <w:p w14:paraId="3FC9A973">
      <w:pPr>
        <w:adjustRightInd w:val="0"/>
        <w:rPr>
          <w:rFonts w:asciiTheme="minorEastAsia" w:hAnsiTheme="minorEastAsia" w:eastAsiaTheme="minorEastAsia"/>
        </w:rPr>
        <w:sectPr>
          <w:pgSz w:w="11906" w:h="16838"/>
          <w:pgMar w:top="1440" w:right="1080" w:bottom="1440" w:left="1080" w:header="720" w:footer="720" w:gutter="0"/>
          <w:pgNumType w:fmt="decimal"/>
          <w:cols w:space="720" w:num="1"/>
        </w:sectPr>
      </w:pPr>
    </w:p>
    <w:p w14:paraId="5C8375CF">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095E440A">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66B38F21">
      <w:pPr>
        <w:adjustRightInd w:val="0"/>
        <w:jc w:val="center"/>
        <w:rPr>
          <w:rFonts w:asciiTheme="minorEastAsia" w:hAnsiTheme="minorEastAsia" w:eastAsiaTheme="minorEastAsia"/>
          <w:b/>
          <w:bCs/>
          <w:sz w:val="32"/>
          <w:szCs w:val="32"/>
        </w:rPr>
      </w:pPr>
    </w:p>
    <w:p w14:paraId="6D4F94AC">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0ED5C90B">
      <w:pPr>
        <w:adjustRightInd w:val="0"/>
        <w:rPr>
          <w:rFonts w:cs="仿宋_GB2312" w:asciiTheme="minorEastAsia" w:hAnsiTheme="minorEastAsia" w:eastAsiaTheme="minorEastAsia"/>
          <w:sz w:val="24"/>
          <w:szCs w:val="24"/>
        </w:rPr>
      </w:pPr>
    </w:p>
    <w:p w14:paraId="3141F6F0">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20D5D7A6">
      <w:pPr>
        <w:adjustRightInd w:val="0"/>
        <w:rPr>
          <w:rFonts w:cs="仿宋_GB2312" w:asciiTheme="minorEastAsia" w:hAnsiTheme="minorEastAsia" w:eastAsiaTheme="minorEastAsia"/>
          <w:sz w:val="24"/>
          <w:szCs w:val="24"/>
        </w:rPr>
      </w:pPr>
    </w:p>
    <w:p w14:paraId="2DE940E2">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063FA562">
      <w:pPr>
        <w:adjustRightInd w:val="0"/>
        <w:rPr>
          <w:rFonts w:cs="仿宋_GB2312" w:asciiTheme="minorEastAsia" w:hAnsiTheme="minorEastAsia" w:eastAsiaTheme="minorEastAsia"/>
          <w:sz w:val="24"/>
          <w:szCs w:val="24"/>
        </w:rPr>
      </w:pPr>
    </w:p>
    <w:p w14:paraId="2EEB0B3E">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1A23ECAA">
      <w:pPr>
        <w:adjustRightInd w:val="0"/>
        <w:rPr>
          <w:rFonts w:cs="仿宋_GB2312" w:asciiTheme="minorEastAsia" w:hAnsiTheme="minorEastAsia" w:eastAsiaTheme="minorEastAsia"/>
          <w:sz w:val="24"/>
          <w:szCs w:val="24"/>
        </w:rPr>
      </w:pPr>
    </w:p>
    <w:p w14:paraId="40885244">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43CCAB18">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1E96DB4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00DE5BDC">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68A36B0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1F068A89">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2478CC51">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665017E5">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347B235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16059E9D">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783555D1">
      <w:pPr>
        <w:adjustRightInd w:val="0"/>
        <w:rPr>
          <w:rFonts w:cs="仿宋_GB2312" w:asciiTheme="minorEastAsia" w:hAnsiTheme="minorEastAsia" w:eastAsiaTheme="minorEastAsia"/>
          <w:sz w:val="24"/>
          <w:szCs w:val="24"/>
        </w:rPr>
      </w:pPr>
    </w:p>
    <w:p w14:paraId="3D1ED926">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0E452419">
      <w:pPr>
        <w:adjustRightInd w:val="0"/>
        <w:rPr>
          <w:rFonts w:cs="仿宋_GB2312" w:asciiTheme="minorEastAsia" w:hAnsiTheme="minorEastAsia" w:eastAsiaTheme="minorEastAsia"/>
          <w:sz w:val="24"/>
          <w:szCs w:val="24"/>
        </w:rPr>
      </w:pPr>
    </w:p>
    <w:p w14:paraId="2B17F7C4">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559A4A93">
      <w:pPr>
        <w:adjustRightInd w:val="0"/>
        <w:rPr>
          <w:rFonts w:cs="仿宋_GB2312" w:asciiTheme="minorEastAsia" w:hAnsiTheme="minorEastAsia" w:eastAsiaTheme="minorEastAsia"/>
          <w:sz w:val="24"/>
          <w:szCs w:val="24"/>
        </w:rPr>
      </w:pPr>
    </w:p>
    <w:p w14:paraId="28E74E20">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7B1DE39B">
      <w:pPr>
        <w:adjustRightInd w:val="0"/>
        <w:rPr>
          <w:rFonts w:asciiTheme="minorEastAsia" w:hAnsiTheme="minorEastAsia" w:eastAsiaTheme="minorEastAsia"/>
        </w:rPr>
      </w:pPr>
    </w:p>
    <w:p w14:paraId="6F087DFF">
      <w:pPr>
        <w:adjustRightInd w:val="0"/>
        <w:spacing w:line="320" w:lineRule="exact"/>
        <w:ind w:firstLine="5520" w:firstLineChars="2300"/>
        <w:rPr>
          <w:rFonts w:cs="仿宋_GB2312" w:asciiTheme="minorEastAsia" w:hAnsiTheme="minorEastAsia" w:eastAsiaTheme="minorEastAsia"/>
          <w:sz w:val="24"/>
          <w:szCs w:val="24"/>
        </w:rPr>
      </w:pPr>
    </w:p>
    <w:p w14:paraId="37CB6E2B">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0719256D">
      <w:pPr>
        <w:adjustRightInd w:val="0"/>
        <w:spacing w:line="320" w:lineRule="exact"/>
        <w:ind w:firstLine="6120" w:firstLineChars="2550"/>
        <w:rPr>
          <w:rFonts w:cs="仿宋_GB2312" w:asciiTheme="minorEastAsia" w:hAnsiTheme="minorEastAsia" w:eastAsiaTheme="minorEastAsia"/>
          <w:sz w:val="24"/>
          <w:szCs w:val="24"/>
        </w:rPr>
      </w:pPr>
    </w:p>
    <w:p w14:paraId="53447031">
      <w:pPr>
        <w:adjustRightInd w:val="0"/>
        <w:spacing w:line="320" w:lineRule="exact"/>
        <w:ind w:firstLine="6120" w:firstLineChars="2550"/>
        <w:rPr>
          <w:rFonts w:cs="仿宋_GB2312" w:asciiTheme="minorEastAsia" w:hAnsiTheme="minorEastAsia" w:eastAsiaTheme="minorEastAsia"/>
          <w:sz w:val="24"/>
          <w:szCs w:val="24"/>
        </w:rPr>
      </w:pPr>
    </w:p>
    <w:p w14:paraId="17F67552">
      <w:pPr>
        <w:adjustRightInd w:val="0"/>
        <w:spacing w:line="320" w:lineRule="exact"/>
        <w:ind w:firstLine="6120" w:firstLineChars="2550"/>
        <w:rPr>
          <w:rFonts w:cs="仿宋_GB2312" w:asciiTheme="minorEastAsia" w:hAnsiTheme="minorEastAsia" w:eastAsiaTheme="minorEastAsia"/>
          <w:sz w:val="24"/>
          <w:szCs w:val="24"/>
        </w:rPr>
      </w:pPr>
    </w:p>
    <w:p w14:paraId="2F754A05">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9CA85CE">
      <w:pPr>
        <w:adjustRightInd w:val="0"/>
        <w:spacing w:line="320" w:lineRule="exact"/>
        <w:ind w:firstLine="6120" w:firstLineChars="2550"/>
        <w:rPr>
          <w:rFonts w:cs="仿宋_GB2312" w:asciiTheme="minorEastAsia" w:hAnsiTheme="minorEastAsia" w:eastAsiaTheme="minorEastAsia"/>
          <w:sz w:val="24"/>
          <w:szCs w:val="24"/>
        </w:rPr>
      </w:pPr>
    </w:p>
    <w:p w14:paraId="6869BEAB">
      <w:pPr>
        <w:adjustRightInd w:val="0"/>
        <w:spacing w:line="320" w:lineRule="exact"/>
        <w:ind w:firstLine="6120" w:firstLineChars="2550"/>
        <w:rPr>
          <w:rFonts w:cs="仿宋_GB2312" w:asciiTheme="minorEastAsia" w:hAnsiTheme="minorEastAsia" w:eastAsiaTheme="minorEastAsia"/>
          <w:sz w:val="24"/>
          <w:szCs w:val="24"/>
        </w:rPr>
      </w:pPr>
    </w:p>
    <w:p w14:paraId="704B77C4">
      <w:pPr>
        <w:adjustRightInd w:val="0"/>
        <w:spacing w:line="320" w:lineRule="exact"/>
        <w:ind w:firstLine="6120" w:firstLineChars="2550"/>
        <w:rPr>
          <w:rFonts w:cs="仿宋_GB2312" w:asciiTheme="minorEastAsia" w:hAnsiTheme="minorEastAsia" w:eastAsiaTheme="minorEastAsia"/>
          <w:sz w:val="24"/>
          <w:szCs w:val="24"/>
        </w:rPr>
      </w:pPr>
    </w:p>
    <w:p w14:paraId="310175C7">
      <w:pPr>
        <w:pStyle w:val="24"/>
        <w:rPr>
          <w:rFonts w:cs="仿宋_GB2312" w:asciiTheme="minorEastAsia" w:hAnsiTheme="minorEastAsia" w:eastAsiaTheme="minorEastAsia"/>
          <w:sz w:val="24"/>
          <w:szCs w:val="24"/>
        </w:rPr>
      </w:pPr>
    </w:p>
    <w:p w14:paraId="39C4B4F6">
      <w:pPr>
        <w:pStyle w:val="24"/>
        <w:rPr>
          <w:rFonts w:cs="仿宋_GB2312" w:asciiTheme="minorEastAsia" w:hAnsiTheme="minorEastAsia" w:eastAsiaTheme="minorEastAsia"/>
          <w:sz w:val="24"/>
          <w:szCs w:val="24"/>
        </w:rPr>
      </w:pPr>
    </w:p>
    <w:p w14:paraId="7FE1E96D">
      <w:pPr>
        <w:pStyle w:val="24"/>
        <w:rPr>
          <w:rFonts w:cs="仿宋_GB2312" w:asciiTheme="minorEastAsia" w:hAnsiTheme="minorEastAsia" w:eastAsiaTheme="minorEastAsia"/>
          <w:sz w:val="24"/>
          <w:szCs w:val="24"/>
        </w:rPr>
      </w:pPr>
    </w:p>
    <w:p w14:paraId="4E374260">
      <w:pPr>
        <w:pStyle w:val="24"/>
        <w:rPr>
          <w:rFonts w:cs="仿宋_GB2312" w:asciiTheme="minorEastAsia" w:hAnsiTheme="minorEastAsia" w:eastAsiaTheme="minorEastAsia"/>
          <w:sz w:val="24"/>
          <w:szCs w:val="24"/>
        </w:rPr>
      </w:pPr>
    </w:p>
    <w:p w14:paraId="34946EFD">
      <w:pPr>
        <w:adjustRightInd w:val="0"/>
        <w:spacing w:line="320" w:lineRule="exact"/>
        <w:ind w:firstLine="6120" w:firstLineChars="2550"/>
        <w:rPr>
          <w:rFonts w:cs="仿宋_GB2312" w:asciiTheme="minorEastAsia" w:hAnsiTheme="minorEastAsia" w:eastAsiaTheme="minorEastAsia"/>
          <w:sz w:val="24"/>
          <w:szCs w:val="24"/>
        </w:rPr>
      </w:pPr>
    </w:p>
    <w:p w14:paraId="7486A771">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6AE5DD58">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429A398">
      <w:pPr>
        <w:pStyle w:val="7"/>
        <w:rPr>
          <w:rFonts w:asciiTheme="minorEastAsia" w:hAnsiTheme="minorEastAsia" w:eastAsiaTheme="minorEastAsia"/>
        </w:rPr>
      </w:pPr>
    </w:p>
    <w:p w14:paraId="5304CFA8">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1C63084C">
      <w:pPr>
        <w:adjustRightInd w:val="0"/>
        <w:spacing w:line="320" w:lineRule="exact"/>
        <w:ind w:firstLine="6120" w:firstLineChars="2550"/>
        <w:rPr>
          <w:rFonts w:cs="仿宋_GB2312" w:asciiTheme="minorEastAsia" w:hAnsiTheme="minorEastAsia" w:eastAsiaTheme="minorEastAsia"/>
          <w:sz w:val="24"/>
          <w:szCs w:val="24"/>
        </w:rPr>
      </w:pPr>
    </w:p>
    <w:p w14:paraId="74BA99E8">
      <w:pPr>
        <w:adjustRightInd w:val="0"/>
        <w:spacing w:line="320" w:lineRule="exact"/>
        <w:ind w:firstLine="6120" w:firstLineChars="2550"/>
        <w:rPr>
          <w:rFonts w:cs="仿宋_GB2312" w:asciiTheme="minorEastAsia" w:hAnsiTheme="minorEastAsia" w:eastAsiaTheme="minorEastAsia"/>
          <w:sz w:val="24"/>
          <w:szCs w:val="24"/>
        </w:rPr>
      </w:pPr>
    </w:p>
    <w:p w14:paraId="38004A9B">
      <w:pPr>
        <w:pStyle w:val="24"/>
        <w:rPr>
          <w:rFonts w:cs="仿宋_GB2312" w:asciiTheme="minorEastAsia" w:hAnsiTheme="minorEastAsia" w:eastAsiaTheme="minorEastAsia"/>
          <w:sz w:val="24"/>
          <w:szCs w:val="24"/>
        </w:rPr>
      </w:pPr>
    </w:p>
    <w:p w14:paraId="5DB566F5">
      <w:pPr>
        <w:pStyle w:val="24"/>
        <w:rPr>
          <w:rFonts w:cs="仿宋_GB2312" w:asciiTheme="minorEastAsia" w:hAnsiTheme="minorEastAsia" w:eastAsiaTheme="minorEastAsia"/>
          <w:sz w:val="24"/>
          <w:szCs w:val="24"/>
        </w:rPr>
      </w:pPr>
    </w:p>
    <w:p w14:paraId="770E7EBA">
      <w:pPr>
        <w:pStyle w:val="24"/>
        <w:rPr>
          <w:rFonts w:cs="仿宋_GB2312" w:asciiTheme="minorEastAsia" w:hAnsiTheme="minorEastAsia" w:eastAsiaTheme="minorEastAsia"/>
          <w:sz w:val="24"/>
          <w:szCs w:val="24"/>
        </w:rPr>
      </w:pPr>
    </w:p>
    <w:p w14:paraId="2651B681">
      <w:pPr>
        <w:pStyle w:val="24"/>
        <w:rPr>
          <w:rFonts w:cs="仿宋_GB2312" w:asciiTheme="minorEastAsia" w:hAnsiTheme="minorEastAsia" w:eastAsiaTheme="minorEastAsia"/>
          <w:sz w:val="24"/>
          <w:szCs w:val="24"/>
        </w:rPr>
      </w:pPr>
    </w:p>
    <w:p w14:paraId="381FE39D">
      <w:pPr>
        <w:pStyle w:val="24"/>
        <w:rPr>
          <w:rFonts w:cs="仿宋_GB2312" w:asciiTheme="minorEastAsia" w:hAnsiTheme="minorEastAsia" w:eastAsiaTheme="minorEastAsia"/>
          <w:sz w:val="24"/>
          <w:szCs w:val="24"/>
        </w:rPr>
      </w:pPr>
    </w:p>
    <w:p w14:paraId="32F579EF">
      <w:pPr>
        <w:pStyle w:val="24"/>
        <w:rPr>
          <w:rFonts w:cs="仿宋_GB2312" w:asciiTheme="minorEastAsia" w:hAnsiTheme="minorEastAsia" w:eastAsiaTheme="minorEastAsia"/>
          <w:sz w:val="24"/>
          <w:szCs w:val="24"/>
        </w:rPr>
      </w:pPr>
    </w:p>
    <w:p w14:paraId="3E4CECED">
      <w:pPr>
        <w:pStyle w:val="24"/>
        <w:rPr>
          <w:rFonts w:cs="仿宋_GB2312" w:asciiTheme="minorEastAsia" w:hAnsiTheme="minorEastAsia" w:eastAsiaTheme="minorEastAsia"/>
          <w:sz w:val="24"/>
          <w:szCs w:val="24"/>
        </w:rPr>
      </w:pPr>
    </w:p>
    <w:p w14:paraId="34C55CC4">
      <w:pPr>
        <w:pStyle w:val="24"/>
        <w:rPr>
          <w:rFonts w:cs="仿宋_GB2312" w:asciiTheme="minorEastAsia" w:hAnsiTheme="minorEastAsia" w:eastAsiaTheme="minorEastAsia"/>
          <w:sz w:val="24"/>
          <w:szCs w:val="24"/>
        </w:rPr>
      </w:pPr>
    </w:p>
    <w:p w14:paraId="4E024828">
      <w:pPr>
        <w:pStyle w:val="24"/>
        <w:rPr>
          <w:rFonts w:cs="仿宋_GB2312" w:asciiTheme="minorEastAsia" w:hAnsiTheme="minorEastAsia" w:eastAsiaTheme="minorEastAsia"/>
          <w:sz w:val="24"/>
          <w:szCs w:val="24"/>
        </w:rPr>
      </w:pPr>
    </w:p>
    <w:p w14:paraId="511928BF">
      <w:pPr>
        <w:pStyle w:val="24"/>
        <w:rPr>
          <w:rFonts w:cs="仿宋_GB2312" w:asciiTheme="minorEastAsia" w:hAnsiTheme="minorEastAsia" w:eastAsiaTheme="minorEastAsia"/>
          <w:sz w:val="24"/>
          <w:szCs w:val="24"/>
        </w:rPr>
      </w:pPr>
    </w:p>
    <w:p w14:paraId="750A11B1">
      <w:pPr>
        <w:pStyle w:val="24"/>
        <w:rPr>
          <w:rFonts w:cs="仿宋_GB2312" w:asciiTheme="minorEastAsia" w:hAnsiTheme="minorEastAsia" w:eastAsiaTheme="minorEastAsia"/>
          <w:sz w:val="24"/>
          <w:szCs w:val="24"/>
        </w:rPr>
      </w:pPr>
    </w:p>
    <w:p w14:paraId="03923DD4">
      <w:pPr>
        <w:pStyle w:val="24"/>
        <w:rPr>
          <w:rFonts w:cs="仿宋_GB2312" w:asciiTheme="minorEastAsia" w:hAnsiTheme="minorEastAsia" w:eastAsiaTheme="minorEastAsia"/>
          <w:sz w:val="24"/>
          <w:szCs w:val="24"/>
        </w:rPr>
      </w:pPr>
    </w:p>
    <w:p w14:paraId="7BD06805">
      <w:pPr>
        <w:pStyle w:val="24"/>
        <w:rPr>
          <w:rFonts w:cs="仿宋_GB2312" w:asciiTheme="minorEastAsia" w:hAnsiTheme="minorEastAsia" w:eastAsiaTheme="minorEastAsia"/>
          <w:sz w:val="24"/>
          <w:szCs w:val="24"/>
        </w:rPr>
      </w:pPr>
    </w:p>
    <w:p w14:paraId="6B7C5113">
      <w:pPr>
        <w:pStyle w:val="24"/>
        <w:rPr>
          <w:rFonts w:cs="仿宋_GB2312" w:asciiTheme="minorEastAsia" w:hAnsiTheme="minorEastAsia" w:eastAsiaTheme="minorEastAsia"/>
          <w:sz w:val="24"/>
          <w:szCs w:val="24"/>
        </w:rPr>
      </w:pPr>
    </w:p>
    <w:p w14:paraId="1A0054C0">
      <w:pPr>
        <w:pStyle w:val="24"/>
        <w:rPr>
          <w:rFonts w:cs="仿宋_GB2312" w:asciiTheme="minorEastAsia" w:hAnsiTheme="minorEastAsia" w:eastAsiaTheme="minorEastAsia"/>
          <w:sz w:val="24"/>
          <w:szCs w:val="24"/>
        </w:rPr>
        <w:sectPr>
          <w:pgSz w:w="11906" w:h="16838"/>
          <w:pgMar w:top="1440" w:right="1080" w:bottom="1440" w:left="1080" w:header="0" w:footer="721" w:gutter="0"/>
          <w:pgNumType w:fmt="decimal"/>
          <w:cols w:space="720" w:num="1"/>
        </w:sectPr>
      </w:pPr>
    </w:p>
    <w:p w14:paraId="4CBB80ED">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18AD92D9">
      <w:pPr>
        <w:pStyle w:val="24"/>
        <w:rPr>
          <w:rFonts w:hint="eastAsia"/>
        </w:rPr>
      </w:pPr>
    </w:p>
    <w:p w14:paraId="49C1CC27">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20CB5DB1">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CFF5AF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F099905">
      <w:pPr>
        <w:rPr>
          <w:rFonts w:hint="eastAsia" w:ascii="宋体" w:hAnsi="宋体" w:eastAsia="宋体" w:cs="宋体"/>
          <w:sz w:val="24"/>
          <w:szCs w:val="24"/>
        </w:rPr>
      </w:pPr>
      <w:r>
        <w:rPr>
          <w:rFonts w:hint="eastAsia" w:ascii="宋体" w:hAnsi="宋体" w:eastAsia="宋体" w:cs="宋体"/>
          <w:sz w:val="24"/>
          <w:szCs w:val="24"/>
        </w:rPr>
        <w:t>……</w:t>
      </w:r>
    </w:p>
    <w:p w14:paraId="2AE85C83">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3FC07E4">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B04B760">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CDF98AA">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5A0295C9">
      <w:pPr>
        <w:spacing w:before="0" w:after="0" w:line="360" w:lineRule="auto"/>
        <w:ind w:left="0" w:right="0" w:firstLine="0"/>
        <w:jc w:val="both"/>
        <w:rPr>
          <w:rFonts w:ascii="宋体" w:hAnsi="宋体" w:eastAsia="宋体" w:cs="宋体"/>
          <w:color w:val="auto"/>
          <w:spacing w:val="0"/>
          <w:position w:val="0"/>
          <w:sz w:val="24"/>
          <w:shd w:val="clear" w:fill="auto"/>
        </w:rPr>
      </w:pPr>
    </w:p>
    <w:p w14:paraId="0562326A">
      <w:pPr>
        <w:rPr>
          <w:rFonts w:hint="eastAsia"/>
        </w:rPr>
      </w:pPr>
    </w:p>
    <w:p w14:paraId="18927B6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05BD96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8803D8B">
      <w:pPr>
        <w:adjustRightInd w:val="0"/>
        <w:spacing w:line="320" w:lineRule="exact"/>
        <w:ind w:firstLine="6120" w:firstLineChars="2550"/>
        <w:rPr>
          <w:rFonts w:cs="仿宋_GB2312" w:asciiTheme="minorEastAsia" w:hAnsiTheme="minorEastAsia" w:eastAsiaTheme="minorEastAsia"/>
          <w:sz w:val="24"/>
          <w:szCs w:val="24"/>
        </w:rPr>
      </w:pPr>
    </w:p>
    <w:p w14:paraId="7A90006A">
      <w:pPr>
        <w:pStyle w:val="24"/>
      </w:pPr>
    </w:p>
    <w:p w14:paraId="2B92B2C5">
      <w:pPr>
        <w:pStyle w:val="24"/>
      </w:pPr>
    </w:p>
    <w:p w14:paraId="3F1D7F73">
      <w:pPr>
        <w:pStyle w:val="24"/>
      </w:pPr>
    </w:p>
    <w:p w14:paraId="757B4BB9">
      <w:pPr>
        <w:pStyle w:val="24"/>
      </w:pPr>
    </w:p>
    <w:p w14:paraId="4E1E2B72">
      <w:pPr>
        <w:pStyle w:val="24"/>
      </w:pPr>
    </w:p>
    <w:p w14:paraId="6E368291">
      <w:pPr>
        <w:pStyle w:val="24"/>
      </w:pPr>
    </w:p>
    <w:p w14:paraId="6943E5BE">
      <w:pPr>
        <w:pStyle w:val="24"/>
      </w:pPr>
    </w:p>
    <w:p w14:paraId="23A8882E">
      <w:pPr>
        <w:pStyle w:val="24"/>
      </w:pPr>
    </w:p>
    <w:p w14:paraId="29FD5D8E">
      <w:pPr>
        <w:pStyle w:val="24"/>
      </w:pPr>
    </w:p>
    <w:p w14:paraId="4B84E3DB">
      <w:pPr>
        <w:pStyle w:val="24"/>
      </w:pPr>
    </w:p>
    <w:p w14:paraId="2FFE1554">
      <w:pPr>
        <w:pStyle w:val="24"/>
      </w:pPr>
    </w:p>
    <w:p w14:paraId="06F47546">
      <w:pPr>
        <w:pStyle w:val="24"/>
      </w:pPr>
    </w:p>
    <w:p w14:paraId="0A342169">
      <w:pPr>
        <w:pStyle w:val="24"/>
      </w:pPr>
    </w:p>
    <w:p w14:paraId="7268C384">
      <w:pPr>
        <w:pStyle w:val="24"/>
      </w:pPr>
    </w:p>
    <w:p w14:paraId="290BED2B">
      <w:pPr>
        <w:pStyle w:val="24"/>
      </w:pPr>
    </w:p>
    <w:p w14:paraId="4836E706">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593C4745">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25E5364F">
      <w:pPr>
        <w:adjustRightInd w:val="0"/>
        <w:spacing w:line="320" w:lineRule="exact"/>
        <w:ind w:firstLine="6120" w:firstLineChars="2550"/>
        <w:rPr>
          <w:rFonts w:cs="仿宋_GB2312" w:asciiTheme="minorEastAsia" w:hAnsiTheme="minorEastAsia" w:eastAsiaTheme="minorEastAsia"/>
          <w:sz w:val="24"/>
          <w:szCs w:val="24"/>
        </w:rPr>
      </w:pPr>
    </w:p>
    <w:p w14:paraId="107AE89C">
      <w:pPr>
        <w:adjustRightInd w:val="0"/>
        <w:spacing w:line="320" w:lineRule="exact"/>
        <w:ind w:firstLine="6120" w:firstLineChars="2550"/>
        <w:rPr>
          <w:rFonts w:cs="仿宋_GB2312" w:asciiTheme="minorEastAsia" w:hAnsiTheme="minorEastAsia" w:eastAsiaTheme="minorEastAsia"/>
          <w:sz w:val="24"/>
          <w:szCs w:val="24"/>
        </w:rPr>
      </w:pPr>
    </w:p>
    <w:p w14:paraId="53BECD09">
      <w:pPr>
        <w:adjustRightInd w:val="0"/>
        <w:spacing w:line="320" w:lineRule="exact"/>
        <w:ind w:firstLine="6120" w:firstLineChars="2550"/>
        <w:rPr>
          <w:rFonts w:cs="仿宋_GB2312" w:asciiTheme="minorEastAsia" w:hAnsiTheme="minorEastAsia" w:eastAsiaTheme="minorEastAsia"/>
          <w:sz w:val="24"/>
          <w:szCs w:val="24"/>
        </w:rPr>
      </w:pPr>
    </w:p>
    <w:p w14:paraId="4401674E">
      <w:pPr>
        <w:adjustRightInd w:val="0"/>
        <w:spacing w:line="320" w:lineRule="exact"/>
        <w:ind w:firstLine="6120" w:firstLineChars="2550"/>
        <w:rPr>
          <w:rFonts w:cs="仿宋_GB2312" w:asciiTheme="minorEastAsia" w:hAnsiTheme="minorEastAsia" w:eastAsiaTheme="minorEastAsia"/>
          <w:sz w:val="24"/>
          <w:szCs w:val="24"/>
        </w:rPr>
      </w:pPr>
    </w:p>
    <w:p w14:paraId="06DC6A8A">
      <w:pPr>
        <w:adjustRightInd w:val="0"/>
        <w:spacing w:line="320" w:lineRule="exact"/>
        <w:ind w:firstLine="6120" w:firstLineChars="2550"/>
        <w:rPr>
          <w:rFonts w:cs="仿宋_GB2312" w:asciiTheme="minorEastAsia" w:hAnsiTheme="minorEastAsia" w:eastAsiaTheme="minorEastAsia"/>
          <w:sz w:val="24"/>
          <w:szCs w:val="24"/>
        </w:rPr>
      </w:pPr>
    </w:p>
    <w:p w14:paraId="56358B21">
      <w:pPr>
        <w:adjustRightInd w:val="0"/>
        <w:spacing w:line="320" w:lineRule="exact"/>
        <w:ind w:firstLine="6120" w:firstLineChars="2550"/>
        <w:rPr>
          <w:rFonts w:cs="仿宋_GB2312" w:asciiTheme="minorEastAsia" w:hAnsiTheme="minorEastAsia" w:eastAsiaTheme="minorEastAsia"/>
          <w:sz w:val="24"/>
          <w:szCs w:val="24"/>
        </w:rPr>
      </w:pPr>
    </w:p>
    <w:p w14:paraId="199363D0">
      <w:pPr>
        <w:adjustRightInd w:val="0"/>
        <w:spacing w:line="320" w:lineRule="exact"/>
        <w:ind w:firstLine="6120" w:firstLineChars="2550"/>
        <w:rPr>
          <w:rFonts w:cs="仿宋_GB2312" w:asciiTheme="minorEastAsia" w:hAnsiTheme="minorEastAsia" w:eastAsiaTheme="minorEastAsia"/>
          <w:sz w:val="24"/>
          <w:szCs w:val="24"/>
        </w:rPr>
      </w:pPr>
    </w:p>
    <w:p w14:paraId="4588B9DC">
      <w:pPr>
        <w:adjustRightInd w:val="0"/>
        <w:spacing w:line="320" w:lineRule="exact"/>
        <w:ind w:firstLine="6120" w:firstLineChars="2550"/>
        <w:rPr>
          <w:rFonts w:cs="仿宋_GB2312" w:asciiTheme="minorEastAsia" w:hAnsiTheme="minorEastAsia" w:eastAsiaTheme="minorEastAsia"/>
          <w:sz w:val="24"/>
          <w:szCs w:val="24"/>
        </w:rPr>
      </w:pPr>
    </w:p>
    <w:p w14:paraId="667EDA37">
      <w:pPr>
        <w:adjustRightInd w:val="0"/>
        <w:spacing w:line="320" w:lineRule="exact"/>
        <w:ind w:firstLine="6120" w:firstLineChars="2550"/>
        <w:rPr>
          <w:rFonts w:cs="仿宋_GB2312" w:asciiTheme="minorEastAsia" w:hAnsiTheme="minorEastAsia" w:eastAsiaTheme="minorEastAsia"/>
          <w:sz w:val="24"/>
          <w:szCs w:val="24"/>
        </w:rPr>
      </w:pPr>
    </w:p>
    <w:p w14:paraId="49C6BD7C">
      <w:pPr>
        <w:adjustRightInd w:val="0"/>
        <w:spacing w:line="320" w:lineRule="exact"/>
        <w:ind w:firstLine="6120" w:firstLineChars="2550"/>
        <w:rPr>
          <w:rFonts w:cs="仿宋_GB2312" w:asciiTheme="minorEastAsia" w:hAnsiTheme="minorEastAsia" w:eastAsiaTheme="minorEastAsia"/>
          <w:sz w:val="24"/>
          <w:szCs w:val="24"/>
        </w:rPr>
      </w:pPr>
    </w:p>
    <w:p w14:paraId="793F1CDB">
      <w:pPr>
        <w:adjustRightInd w:val="0"/>
        <w:spacing w:line="320" w:lineRule="exact"/>
        <w:ind w:firstLine="6120" w:firstLineChars="2550"/>
        <w:rPr>
          <w:rFonts w:cs="仿宋_GB2312" w:asciiTheme="minorEastAsia" w:hAnsiTheme="minorEastAsia" w:eastAsiaTheme="minorEastAsia"/>
          <w:sz w:val="24"/>
          <w:szCs w:val="24"/>
        </w:rPr>
      </w:pPr>
    </w:p>
    <w:p w14:paraId="401591F3">
      <w:pPr>
        <w:adjustRightInd w:val="0"/>
        <w:spacing w:line="320" w:lineRule="exact"/>
        <w:ind w:firstLine="6120" w:firstLineChars="2550"/>
        <w:rPr>
          <w:rFonts w:cs="仿宋_GB2312" w:asciiTheme="minorEastAsia" w:hAnsiTheme="minorEastAsia" w:eastAsiaTheme="minorEastAsia"/>
          <w:sz w:val="24"/>
          <w:szCs w:val="24"/>
        </w:rPr>
      </w:pPr>
    </w:p>
    <w:p w14:paraId="5C1F2343">
      <w:pPr>
        <w:adjustRightInd w:val="0"/>
        <w:spacing w:line="320" w:lineRule="exact"/>
        <w:ind w:firstLine="6120" w:firstLineChars="2550"/>
        <w:rPr>
          <w:rFonts w:cs="仿宋_GB2312" w:asciiTheme="minorEastAsia" w:hAnsiTheme="minorEastAsia" w:eastAsiaTheme="minorEastAsia"/>
          <w:sz w:val="24"/>
          <w:szCs w:val="24"/>
        </w:rPr>
      </w:pPr>
    </w:p>
    <w:p w14:paraId="2B8346A6">
      <w:pPr>
        <w:adjustRightInd w:val="0"/>
        <w:spacing w:line="320" w:lineRule="exact"/>
        <w:ind w:firstLine="6120" w:firstLineChars="2550"/>
        <w:rPr>
          <w:rFonts w:cs="仿宋_GB2312" w:asciiTheme="minorEastAsia" w:hAnsiTheme="minorEastAsia" w:eastAsiaTheme="minorEastAsia"/>
          <w:sz w:val="24"/>
          <w:szCs w:val="24"/>
        </w:rPr>
      </w:pPr>
    </w:p>
    <w:p w14:paraId="03390F47">
      <w:pPr>
        <w:adjustRightInd w:val="0"/>
        <w:spacing w:line="320" w:lineRule="exact"/>
        <w:ind w:firstLine="6120" w:firstLineChars="2550"/>
        <w:rPr>
          <w:rFonts w:cs="仿宋_GB2312" w:asciiTheme="minorEastAsia" w:hAnsiTheme="minorEastAsia" w:eastAsiaTheme="minorEastAsia"/>
          <w:sz w:val="24"/>
          <w:szCs w:val="24"/>
        </w:rPr>
      </w:pPr>
    </w:p>
    <w:p w14:paraId="1A25C8E0">
      <w:pPr>
        <w:adjustRightInd w:val="0"/>
        <w:spacing w:line="320" w:lineRule="exact"/>
        <w:ind w:firstLine="6120" w:firstLineChars="2550"/>
        <w:rPr>
          <w:rFonts w:cs="仿宋_GB2312" w:asciiTheme="minorEastAsia" w:hAnsiTheme="minorEastAsia" w:eastAsiaTheme="minorEastAsia"/>
          <w:sz w:val="24"/>
          <w:szCs w:val="24"/>
        </w:rPr>
      </w:pPr>
    </w:p>
    <w:p w14:paraId="4233B7B4">
      <w:pPr>
        <w:adjustRightInd w:val="0"/>
        <w:spacing w:line="320" w:lineRule="exact"/>
        <w:ind w:firstLine="6120" w:firstLineChars="2550"/>
        <w:rPr>
          <w:rFonts w:cs="仿宋_GB2312" w:asciiTheme="minorEastAsia" w:hAnsiTheme="minorEastAsia" w:eastAsiaTheme="minorEastAsia"/>
          <w:sz w:val="24"/>
          <w:szCs w:val="24"/>
        </w:rPr>
      </w:pPr>
    </w:p>
    <w:p w14:paraId="1EB6F357">
      <w:pPr>
        <w:adjustRightInd w:val="0"/>
        <w:spacing w:line="320" w:lineRule="exact"/>
        <w:ind w:firstLine="6120" w:firstLineChars="2550"/>
        <w:rPr>
          <w:rFonts w:cs="仿宋_GB2312" w:asciiTheme="minorEastAsia" w:hAnsiTheme="minorEastAsia" w:eastAsiaTheme="minorEastAsia"/>
          <w:sz w:val="24"/>
          <w:szCs w:val="24"/>
        </w:rPr>
      </w:pPr>
    </w:p>
    <w:p w14:paraId="66960A80">
      <w:pPr>
        <w:adjustRightInd w:val="0"/>
        <w:spacing w:line="320" w:lineRule="exact"/>
        <w:ind w:firstLine="6120" w:firstLineChars="2550"/>
        <w:rPr>
          <w:rFonts w:cs="仿宋_GB2312" w:asciiTheme="minorEastAsia" w:hAnsiTheme="minorEastAsia" w:eastAsiaTheme="minorEastAsia"/>
          <w:sz w:val="24"/>
          <w:szCs w:val="24"/>
        </w:rPr>
      </w:pPr>
    </w:p>
    <w:p w14:paraId="3CF7F1C8">
      <w:pPr>
        <w:adjustRightInd w:val="0"/>
        <w:spacing w:line="320" w:lineRule="exact"/>
        <w:ind w:firstLine="6120" w:firstLineChars="2550"/>
        <w:rPr>
          <w:rFonts w:cs="仿宋_GB2312" w:asciiTheme="minorEastAsia" w:hAnsiTheme="minorEastAsia" w:eastAsiaTheme="minorEastAsia"/>
          <w:sz w:val="24"/>
          <w:szCs w:val="24"/>
        </w:rPr>
      </w:pPr>
    </w:p>
    <w:p w14:paraId="44EEC011">
      <w:pPr>
        <w:adjustRightInd w:val="0"/>
        <w:spacing w:line="320" w:lineRule="exact"/>
        <w:ind w:firstLine="6120" w:firstLineChars="2550"/>
        <w:rPr>
          <w:rFonts w:cs="仿宋_GB2312" w:asciiTheme="minorEastAsia" w:hAnsiTheme="minorEastAsia" w:eastAsiaTheme="minorEastAsia"/>
          <w:sz w:val="24"/>
          <w:szCs w:val="24"/>
        </w:rPr>
      </w:pPr>
    </w:p>
    <w:p w14:paraId="4BDF0B30">
      <w:pPr>
        <w:adjustRightInd w:val="0"/>
        <w:spacing w:line="320" w:lineRule="exact"/>
        <w:ind w:firstLine="6120" w:firstLineChars="2550"/>
        <w:rPr>
          <w:rFonts w:cs="仿宋_GB2312" w:asciiTheme="minorEastAsia" w:hAnsiTheme="minorEastAsia" w:eastAsiaTheme="minorEastAsia"/>
          <w:sz w:val="24"/>
          <w:szCs w:val="24"/>
        </w:rPr>
      </w:pPr>
    </w:p>
    <w:p w14:paraId="67F1744C">
      <w:pPr>
        <w:adjustRightInd w:val="0"/>
        <w:spacing w:line="320" w:lineRule="exact"/>
        <w:ind w:firstLine="6120" w:firstLineChars="2550"/>
        <w:rPr>
          <w:rFonts w:cs="仿宋_GB2312" w:asciiTheme="minorEastAsia" w:hAnsiTheme="minorEastAsia" w:eastAsiaTheme="minorEastAsia"/>
          <w:sz w:val="24"/>
          <w:szCs w:val="24"/>
        </w:rPr>
      </w:pPr>
    </w:p>
    <w:p w14:paraId="236A7F78">
      <w:pPr>
        <w:adjustRightInd w:val="0"/>
        <w:spacing w:line="320" w:lineRule="exact"/>
        <w:ind w:firstLine="6120" w:firstLineChars="2550"/>
        <w:rPr>
          <w:rFonts w:cs="仿宋_GB2312" w:asciiTheme="minorEastAsia" w:hAnsiTheme="minorEastAsia" w:eastAsiaTheme="minorEastAsia"/>
          <w:sz w:val="24"/>
          <w:szCs w:val="24"/>
        </w:rPr>
      </w:pPr>
    </w:p>
    <w:p w14:paraId="451C9306">
      <w:pPr>
        <w:adjustRightInd w:val="0"/>
        <w:spacing w:line="320" w:lineRule="exact"/>
        <w:ind w:firstLine="6120" w:firstLineChars="2550"/>
        <w:rPr>
          <w:rFonts w:cs="仿宋_GB2312" w:asciiTheme="minorEastAsia" w:hAnsiTheme="minorEastAsia" w:eastAsiaTheme="minorEastAsia"/>
          <w:sz w:val="24"/>
          <w:szCs w:val="24"/>
        </w:rPr>
      </w:pPr>
    </w:p>
    <w:p w14:paraId="27738FEB">
      <w:pPr>
        <w:adjustRightInd w:val="0"/>
        <w:spacing w:line="320" w:lineRule="exact"/>
        <w:ind w:firstLine="6120" w:firstLineChars="2550"/>
        <w:rPr>
          <w:rFonts w:cs="仿宋_GB2312" w:asciiTheme="minorEastAsia" w:hAnsiTheme="minorEastAsia" w:eastAsiaTheme="minorEastAsia"/>
          <w:sz w:val="24"/>
          <w:szCs w:val="24"/>
        </w:rPr>
      </w:pPr>
    </w:p>
    <w:p w14:paraId="035845DA">
      <w:pPr>
        <w:adjustRightInd w:val="0"/>
        <w:spacing w:line="320" w:lineRule="exact"/>
        <w:ind w:firstLine="6120" w:firstLineChars="2550"/>
        <w:rPr>
          <w:rFonts w:cs="仿宋_GB2312" w:asciiTheme="minorEastAsia" w:hAnsiTheme="minorEastAsia" w:eastAsiaTheme="minorEastAsia"/>
          <w:sz w:val="24"/>
          <w:szCs w:val="24"/>
        </w:rPr>
      </w:pPr>
    </w:p>
    <w:p w14:paraId="64C0B95F">
      <w:pPr>
        <w:adjustRightInd w:val="0"/>
        <w:spacing w:line="320" w:lineRule="exact"/>
        <w:ind w:firstLine="6120" w:firstLineChars="2550"/>
        <w:rPr>
          <w:rFonts w:cs="仿宋_GB2312" w:asciiTheme="minorEastAsia" w:hAnsiTheme="minorEastAsia" w:eastAsiaTheme="minorEastAsia"/>
          <w:sz w:val="24"/>
          <w:szCs w:val="24"/>
        </w:rPr>
        <w:sectPr>
          <w:pgSz w:w="11906" w:h="16838"/>
          <w:pgMar w:top="1440" w:right="1080" w:bottom="1440" w:left="1080" w:header="0" w:footer="721" w:gutter="0"/>
          <w:pgNumType w:fmt="decimal"/>
          <w:cols w:space="720" w:num="1"/>
        </w:sectPr>
      </w:pPr>
    </w:p>
    <w:p w14:paraId="5944D50F">
      <w:pPr>
        <w:adjustRightInd w:val="0"/>
        <w:spacing w:line="320" w:lineRule="exact"/>
        <w:ind w:firstLine="6120" w:firstLineChars="2550"/>
        <w:rPr>
          <w:rFonts w:cs="仿宋_GB2312" w:asciiTheme="minorEastAsia" w:hAnsiTheme="minorEastAsia" w:eastAsiaTheme="minorEastAsia"/>
          <w:sz w:val="24"/>
          <w:szCs w:val="24"/>
        </w:rPr>
      </w:pPr>
    </w:p>
    <w:p w14:paraId="68E7D823">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231C56A3">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455FE455">
      <w:pPr>
        <w:adjustRightInd w:val="0"/>
        <w:spacing w:line="360" w:lineRule="auto"/>
        <w:jc w:val="center"/>
        <w:rPr>
          <w:rFonts w:asciiTheme="minorEastAsia" w:hAnsiTheme="minorEastAsia" w:eastAsiaTheme="minorEastAsia"/>
          <w:b/>
          <w:sz w:val="24"/>
          <w:szCs w:val="24"/>
        </w:rPr>
      </w:pPr>
    </w:p>
    <w:p w14:paraId="447FAFC0">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A90BF9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1824196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478ABF4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6504892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1BB6A57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775925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29DBBC8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49BF825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7C63ED1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21157CF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70B45CD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A1E21A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337B0A2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5BE1E36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3C6BFC74">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5BB91643">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A418D39">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6C831AE2">
      <w:pPr>
        <w:adjustRightInd w:val="0"/>
        <w:spacing w:line="360" w:lineRule="auto"/>
        <w:rPr>
          <w:rFonts w:asciiTheme="minorEastAsia" w:hAnsiTheme="minorEastAsia" w:eastAsiaTheme="minorEastAsia"/>
          <w:sz w:val="24"/>
          <w:szCs w:val="24"/>
        </w:rPr>
      </w:pPr>
    </w:p>
    <w:p w14:paraId="0208D6B0">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020EE6A6">
      <w:pPr>
        <w:adjustRightInd w:val="0"/>
        <w:spacing w:line="360" w:lineRule="auto"/>
        <w:ind w:right="640" w:firstLine="1560" w:firstLineChars="650"/>
        <w:rPr>
          <w:rFonts w:asciiTheme="minorEastAsia" w:hAnsiTheme="minorEastAsia" w:eastAsiaTheme="minorEastAsia"/>
          <w:sz w:val="24"/>
          <w:szCs w:val="24"/>
        </w:rPr>
      </w:pPr>
    </w:p>
    <w:p w14:paraId="488EA6FA">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3EE452CB">
      <w:pPr>
        <w:adjustRightInd w:val="0"/>
        <w:spacing w:line="360" w:lineRule="auto"/>
        <w:jc w:val="center"/>
        <w:rPr>
          <w:rFonts w:asciiTheme="minorEastAsia" w:hAnsiTheme="minorEastAsia" w:eastAsiaTheme="minorEastAsia"/>
          <w:sz w:val="24"/>
          <w:szCs w:val="24"/>
        </w:rPr>
      </w:pPr>
    </w:p>
    <w:p w14:paraId="1B2228E6">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2F90048B">
      <w:pPr>
        <w:pStyle w:val="36"/>
        <w:adjustRightInd w:val="0"/>
        <w:spacing w:line="360" w:lineRule="auto"/>
        <w:ind w:firstLine="480"/>
        <w:rPr>
          <w:rFonts w:asciiTheme="minorEastAsia" w:hAnsiTheme="minorEastAsia" w:eastAsiaTheme="minorEastAsia"/>
          <w:sz w:val="24"/>
          <w:szCs w:val="24"/>
        </w:rPr>
      </w:pPr>
    </w:p>
    <w:p w14:paraId="28749450">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0EC2F296">
      <w:pPr>
        <w:pStyle w:val="36"/>
        <w:adjustRightInd w:val="0"/>
        <w:spacing w:line="360" w:lineRule="auto"/>
        <w:ind w:firstLine="1440" w:firstLineChars="600"/>
        <w:rPr>
          <w:rFonts w:asciiTheme="minorEastAsia" w:hAnsiTheme="minorEastAsia" w:eastAsiaTheme="minorEastAsia"/>
          <w:sz w:val="24"/>
          <w:szCs w:val="24"/>
        </w:rPr>
        <w:sectPr>
          <w:pgSz w:w="11906" w:h="16838"/>
          <w:pgMar w:top="1440" w:right="1080" w:bottom="1440" w:left="1080" w:header="0" w:footer="721" w:gutter="0"/>
          <w:pgNumType w:fmt="decimal"/>
          <w:cols w:space="720" w:num="1"/>
        </w:sectPr>
      </w:pPr>
    </w:p>
    <w:p w14:paraId="564903AD">
      <w:pPr>
        <w:pStyle w:val="2"/>
        <w:bidi w:val="0"/>
        <w:rPr>
          <w:rFonts w:hint="eastAsia"/>
          <w:lang w:val="en-US"/>
        </w:rPr>
      </w:pPr>
      <w:bookmarkStart w:id="75" w:name="_Toc6608"/>
      <w:r>
        <w:rPr>
          <w:rFonts w:hint="eastAsia"/>
          <w:lang w:val="en-US"/>
        </w:rPr>
        <w:t>第六部分  周口市政府采购合同（货物类）标准文本</w:t>
      </w:r>
      <w:bookmarkEnd w:id="75"/>
    </w:p>
    <w:p w14:paraId="2B5F349F">
      <w:pPr>
        <w:rPr>
          <w:rFonts w:ascii="黑体" w:hAnsi="黑体" w:eastAsia="黑体" w:cs="黑体"/>
          <w:sz w:val="32"/>
          <w:szCs w:val="32"/>
          <w:lang w:val="en-US"/>
        </w:rPr>
      </w:pPr>
    </w:p>
    <w:p w14:paraId="2B04492B">
      <w:pPr>
        <w:pStyle w:val="39"/>
        <w:spacing w:beforeLines="0" w:afterLines="0"/>
        <w:ind w:left="0"/>
        <w:rPr>
          <w:rFonts w:ascii="黑体" w:hAnsi="黑体" w:eastAsia="黑体" w:cs="黑体"/>
          <w:sz w:val="32"/>
          <w:szCs w:val="32"/>
          <w:lang w:val="en-US"/>
        </w:rPr>
      </w:pPr>
    </w:p>
    <w:p w14:paraId="5EBDCB06">
      <w:pPr>
        <w:pStyle w:val="39"/>
        <w:spacing w:beforeLines="0" w:afterLines="0"/>
        <w:ind w:left="0"/>
        <w:rPr>
          <w:rFonts w:ascii="黑体" w:hAnsi="黑体" w:eastAsia="黑体" w:cs="黑体"/>
          <w:sz w:val="32"/>
          <w:szCs w:val="32"/>
          <w:lang w:val="en-US"/>
        </w:rPr>
      </w:pPr>
    </w:p>
    <w:p w14:paraId="3811D3C5">
      <w:pPr>
        <w:pStyle w:val="39"/>
        <w:spacing w:beforeLines="0" w:afterLines="0"/>
        <w:ind w:left="0"/>
        <w:rPr>
          <w:rFonts w:ascii="黑体" w:hAnsi="黑体" w:eastAsia="黑体" w:cs="黑体"/>
          <w:sz w:val="30"/>
          <w:szCs w:val="30"/>
          <w:lang w:val="en-US"/>
        </w:rPr>
      </w:pPr>
    </w:p>
    <w:p w14:paraId="2A23760B">
      <w:pPr>
        <w:pStyle w:val="39"/>
        <w:spacing w:beforeLines="0" w:afterLines="0"/>
        <w:ind w:left="0"/>
        <w:rPr>
          <w:rFonts w:hint="eastAsia" w:ascii="黑体" w:hAnsi="黑体" w:eastAsia="黑体" w:cs="黑体"/>
          <w:sz w:val="30"/>
          <w:szCs w:val="30"/>
          <w:lang w:val="en-US"/>
        </w:rPr>
      </w:pPr>
    </w:p>
    <w:p w14:paraId="3C1ED9D4">
      <w:pPr>
        <w:pStyle w:val="39"/>
        <w:spacing w:beforeLines="0" w:afterLines="0"/>
        <w:ind w:left="0"/>
        <w:rPr>
          <w:rFonts w:hint="eastAsia" w:ascii="黑体" w:hAnsi="黑体" w:eastAsia="黑体" w:cs="黑体"/>
          <w:sz w:val="30"/>
          <w:szCs w:val="30"/>
          <w:lang w:val="en-US"/>
        </w:rPr>
      </w:pPr>
    </w:p>
    <w:p w14:paraId="775C5785">
      <w:pPr>
        <w:pStyle w:val="39"/>
        <w:spacing w:beforeLines="0" w:afterLines="0"/>
        <w:ind w:left="0"/>
        <w:rPr>
          <w:rFonts w:ascii="黑体" w:hAnsi="黑体" w:eastAsia="黑体" w:cs="黑体"/>
          <w:sz w:val="30"/>
          <w:szCs w:val="30"/>
          <w:lang w:val="en-US"/>
        </w:rPr>
      </w:pPr>
    </w:p>
    <w:p w14:paraId="7AF8029A">
      <w:pPr>
        <w:pStyle w:val="39"/>
        <w:spacing w:beforeLines="0" w:afterLines="0"/>
        <w:ind w:left="0"/>
        <w:rPr>
          <w:rFonts w:ascii="黑体" w:hAnsi="黑体" w:eastAsia="黑体" w:cs="黑体"/>
          <w:sz w:val="30"/>
          <w:szCs w:val="30"/>
          <w:lang w:val="en-US"/>
        </w:rPr>
      </w:pPr>
    </w:p>
    <w:p w14:paraId="3DC40416">
      <w:pPr>
        <w:pStyle w:val="39"/>
        <w:spacing w:beforeLines="0" w:afterLines="0"/>
        <w:ind w:left="0"/>
        <w:rPr>
          <w:rFonts w:ascii="黑体" w:hAnsi="黑体" w:eastAsia="黑体" w:cs="黑体"/>
          <w:sz w:val="30"/>
          <w:szCs w:val="30"/>
          <w:lang w:val="en-US"/>
        </w:rPr>
      </w:pPr>
    </w:p>
    <w:p w14:paraId="6C157C8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3F5938F8">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7F0FF466">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3569750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5E61E2DC">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443142C1">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2F114FCC">
      <w:pPr>
        <w:pStyle w:val="39"/>
        <w:spacing w:beforeLines="0" w:afterLines="0"/>
        <w:ind w:left="0"/>
        <w:rPr>
          <w:rFonts w:hint="eastAsia" w:ascii="黑体" w:hAnsi="黑体" w:eastAsia="黑体" w:cs="黑体"/>
          <w:sz w:val="30"/>
          <w:szCs w:val="30"/>
          <w:lang w:val="en-US"/>
        </w:rPr>
        <w:sectPr>
          <w:pgSz w:w="11906" w:h="16838"/>
          <w:pgMar w:top="1440" w:right="1080" w:bottom="1440" w:left="1080" w:header="851" w:footer="992" w:gutter="0"/>
          <w:pgNumType w:fmt="decimal"/>
          <w:cols w:space="720" w:num="1"/>
          <w:docGrid w:linePitch="312" w:charSpace="0"/>
        </w:sectPr>
      </w:pPr>
    </w:p>
    <w:p w14:paraId="412257A7">
      <w:pPr>
        <w:pStyle w:val="39"/>
        <w:spacing w:beforeLines="0" w:afterLines="0" w:line="46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13DDDC77">
      <w:pPr>
        <w:pStyle w:val="39"/>
        <w:spacing w:beforeLines="0" w:afterLines="0" w:line="460" w:lineRule="exact"/>
        <w:ind w:left="0" w:firstLine="420" w:firstLineChars="200"/>
        <w:jc w:val="both"/>
        <w:rPr>
          <w:rFonts w:hint="eastAsia"/>
          <w:sz w:val="21"/>
          <w:szCs w:val="21"/>
        </w:rPr>
      </w:pPr>
    </w:p>
    <w:p w14:paraId="44ACE992">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70465CB7">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277BE924">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A64A506">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3180CADA">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963FBFA">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404F4728">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27A6B02A">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7CA1F936">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7CFBCCAF">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367920F">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59E0FD97">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06986C3">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7A302805">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D9066C7">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2C228D32">
      <w:pPr>
        <w:pStyle w:val="39"/>
        <w:spacing w:beforeLines="0" w:afterLines="0" w:line="460" w:lineRule="exact"/>
        <w:ind w:left="0" w:firstLine="640" w:firstLineChars="200"/>
        <w:jc w:val="center"/>
        <w:rPr>
          <w:rFonts w:hint="eastAsia" w:ascii="微软雅黑" w:eastAsia="微软雅黑"/>
          <w:bCs/>
          <w:sz w:val="32"/>
          <w:szCs w:val="32"/>
        </w:rPr>
      </w:pPr>
    </w:p>
    <w:p w14:paraId="03C1DB68">
      <w:pPr>
        <w:pStyle w:val="39"/>
        <w:spacing w:beforeLines="0" w:afterLines="0" w:line="460" w:lineRule="exact"/>
        <w:ind w:left="0" w:firstLine="640" w:firstLineChars="200"/>
        <w:jc w:val="center"/>
        <w:rPr>
          <w:rFonts w:hint="eastAsia" w:ascii="微软雅黑" w:eastAsia="微软雅黑"/>
          <w:sz w:val="32"/>
          <w:szCs w:val="32"/>
        </w:rPr>
      </w:pPr>
      <w:r>
        <w:rPr>
          <w:rFonts w:hint="eastAsia" w:ascii="微软雅黑" w:eastAsia="微软雅黑"/>
          <w:bCs/>
          <w:sz w:val="32"/>
          <w:szCs w:val="32"/>
        </w:rPr>
        <w:t>供应商履约验收指引</w:t>
      </w:r>
    </w:p>
    <w:p w14:paraId="778BAA90">
      <w:pPr>
        <w:pStyle w:val="39"/>
        <w:numPr>
          <w:ilvl w:val="0"/>
          <w:numId w:val="21"/>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3C2834F3">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6265BD2A">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6FD16218">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BC95156">
      <w:pPr>
        <w:pStyle w:val="3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1D1DC092">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ADAB9A0">
      <w:pPr>
        <w:pStyle w:val="39"/>
        <w:spacing w:beforeLines="0" w:afterLines="0" w:line="460" w:lineRule="exact"/>
        <w:ind w:left="0" w:firstLine="420" w:firstLineChars="200"/>
        <w:jc w:val="both"/>
        <w:rPr>
          <w:rFonts w:hint="eastAsia"/>
          <w:sz w:val="21"/>
          <w:szCs w:val="21"/>
        </w:rPr>
        <w:sectPr>
          <w:pgSz w:w="11906" w:h="16838"/>
          <w:pgMar w:top="1440" w:right="1080" w:bottom="1440" w:left="1080" w:header="851" w:footer="992" w:gutter="0"/>
          <w:pgNumType w:fmt="decimal"/>
          <w:cols w:space="720" w:num="1"/>
          <w:docGrid w:linePitch="312" w:charSpace="0"/>
        </w:sect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1A0D876B">
      <w:pPr>
        <w:pStyle w:val="3"/>
        <w:spacing w:before="0" w:after="0" w:line="520" w:lineRule="exact"/>
        <w:ind w:firstLine="0"/>
        <w:rPr>
          <w:rFonts w:hint="eastAsia" w:ascii="微软雅黑" w:hAnsi="宋体" w:eastAsia="微软雅黑"/>
          <w:b w:val="0"/>
          <w:szCs w:val="36"/>
        </w:rPr>
      </w:pPr>
      <w:bookmarkStart w:id="76" w:name="_Toc220232392"/>
      <w:r>
        <w:rPr>
          <w:rFonts w:hint="eastAsia" w:ascii="微软雅黑" w:hAnsi="宋体" w:eastAsia="微软雅黑"/>
          <w:b w:val="0"/>
        </w:rPr>
        <w:t>采购合同</w:t>
      </w:r>
      <w:bookmarkEnd w:id="76"/>
      <w:r>
        <w:rPr>
          <w:rFonts w:hint="eastAsia" w:ascii="微软雅黑" w:hAnsi="宋体" w:eastAsia="微软雅黑"/>
          <w:b w:val="0"/>
        </w:rPr>
        <w:t>内容</w:t>
      </w:r>
    </w:p>
    <w:p w14:paraId="2EF4F250">
      <w:pPr>
        <w:spacing w:line="520" w:lineRule="exact"/>
        <w:ind w:firstLine="440" w:firstLineChars="200"/>
        <w:jc w:val="both"/>
        <w:rPr>
          <w:rFonts w:hint="eastAsia"/>
          <w:szCs w:val="27"/>
        </w:rPr>
      </w:pPr>
    </w:p>
    <w:p w14:paraId="10035283">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31FD56BC">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6252E9C0">
      <w:pPr>
        <w:spacing w:line="360" w:lineRule="auto"/>
        <w:ind w:firstLine="440" w:firstLineChars="200"/>
        <w:jc w:val="both"/>
        <w:rPr>
          <w:szCs w:val="27"/>
          <w:u w:val="single"/>
        </w:rPr>
      </w:pPr>
      <w:r>
        <w:rPr>
          <w:rFonts w:hint="eastAsia"/>
          <w:szCs w:val="27"/>
        </w:rPr>
        <w:t>签订地点：</w:t>
      </w:r>
    </w:p>
    <w:p w14:paraId="526E9746">
      <w:pPr>
        <w:spacing w:line="360" w:lineRule="auto"/>
        <w:ind w:firstLine="440" w:firstLineChars="200"/>
        <w:jc w:val="both"/>
        <w:rPr>
          <w:szCs w:val="27"/>
          <w:u w:val="single"/>
        </w:rPr>
      </w:pPr>
      <w:r>
        <w:rPr>
          <w:rFonts w:hint="eastAsia"/>
          <w:szCs w:val="27"/>
        </w:rPr>
        <w:t>项目名称：</w:t>
      </w:r>
    </w:p>
    <w:p w14:paraId="70EBD7CC">
      <w:pPr>
        <w:spacing w:line="360" w:lineRule="auto"/>
        <w:ind w:firstLine="440" w:firstLineChars="200"/>
        <w:jc w:val="both"/>
        <w:rPr>
          <w:szCs w:val="27"/>
          <w:u w:val="single"/>
        </w:rPr>
      </w:pPr>
      <w:r>
        <w:rPr>
          <w:rFonts w:hint="eastAsia"/>
          <w:szCs w:val="27"/>
        </w:rPr>
        <w:t>项目编号：</w:t>
      </w:r>
    </w:p>
    <w:p w14:paraId="2ED1DE20">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10385AF4">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54FBA8E7">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C05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47C50D0">
            <w:pPr>
              <w:spacing w:line="360" w:lineRule="auto"/>
              <w:ind w:firstLine="440" w:firstLineChars="200"/>
              <w:jc w:val="both"/>
            </w:pPr>
            <w:r>
              <w:rPr>
                <w:rFonts w:hint="eastAsia"/>
              </w:rPr>
              <w:t>产品名称</w:t>
            </w:r>
          </w:p>
        </w:tc>
        <w:tc>
          <w:tcPr>
            <w:tcW w:w="1623" w:type="dxa"/>
          </w:tcPr>
          <w:p w14:paraId="13AEDC80">
            <w:pPr>
              <w:spacing w:line="360" w:lineRule="auto"/>
              <w:ind w:firstLine="440" w:firstLineChars="200"/>
              <w:jc w:val="both"/>
            </w:pPr>
            <w:r>
              <w:rPr>
                <w:rFonts w:hint="eastAsia"/>
              </w:rPr>
              <w:t>规格型号</w:t>
            </w:r>
          </w:p>
        </w:tc>
        <w:tc>
          <w:tcPr>
            <w:tcW w:w="902" w:type="dxa"/>
          </w:tcPr>
          <w:p w14:paraId="2FE63A79">
            <w:pPr>
              <w:spacing w:line="360" w:lineRule="auto"/>
              <w:ind w:firstLine="440" w:firstLineChars="200"/>
              <w:jc w:val="both"/>
            </w:pPr>
            <w:r>
              <w:rPr>
                <w:rFonts w:hint="eastAsia"/>
              </w:rPr>
              <w:t>单位</w:t>
            </w:r>
          </w:p>
        </w:tc>
        <w:tc>
          <w:tcPr>
            <w:tcW w:w="902" w:type="dxa"/>
          </w:tcPr>
          <w:p w14:paraId="72992A97">
            <w:pPr>
              <w:spacing w:line="360" w:lineRule="auto"/>
              <w:ind w:firstLine="440" w:firstLineChars="200"/>
              <w:jc w:val="both"/>
            </w:pPr>
            <w:r>
              <w:rPr>
                <w:rFonts w:hint="eastAsia"/>
              </w:rPr>
              <w:t>数量</w:t>
            </w:r>
          </w:p>
        </w:tc>
        <w:tc>
          <w:tcPr>
            <w:tcW w:w="1071" w:type="dxa"/>
          </w:tcPr>
          <w:p w14:paraId="146BDDDC">
            <w:pPr>
              <w:spacing w:line="360" w:lineRule="auto"/>
              <w:ind w:firstLine="440" w:firstLineChars="200"/>
              <w:jc w:val="both"/>
            </w:pPr>
            <w:r>
              <w:rPr>
                <w:rFonts w:hint="eastAsia"/>
              </w:rPr>
              <w:t>单价</w:t>
            </w:r>
          </w:p>
        </w:tc>
        <w:tc>
          <w:tcPr>
            <w:tcW w:w="1250" w:type="dxa"/>
          </w:tcPr>
          <w:p w14:paraId="15BB1D96">
            <w:pPr>
              <w:spacing w:line="360" w:lineRule="auto"/>
              <w:ind w:firstLine="440" w:firstLineChars="200"/>
              <w:jc w:val="both"/>
            </w:pPr>
            <w:r>
              <w:rPr>
                <w:rFonts w:hint="eastAsia"/>
              </w:rPr>
              <w:t>小计</w:t>
            </w:r>
          </w:p>
        </w:tc>
        <w:tc>
          <w:tcPr>
            <w:tcW w:w="1106" w:type="dxa"/>
          </w:tcPr>
          <w:p w14:paraId="6B520D12">
            <w:pPr>
              <w:spacing w:line="360" w:lineRule="auto"/>
              <w:ind w:firstLine="440" w:firstLineChars="200"/>
              <w:jc w:val="both"/>
            </w:pPr>
            <w:r>
              <w:rPr>
                <w:rFonts w:hint="eastAsia"/>
              </w:rPr>
              <w:t>备注</w:t>
            </w:r>
          </w:p>
        </w:tc>
      </w:tr>
      <w:tr w14:paraId="7627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AB8E711">
            <w:pPr>
              <w:spacing w:line="360" w:lineRule="auto"/>
              <w:ind w:firstLine="440" w:firstLineChars="200"/>
              <w:jc w:val="both"/>
            </w:pPr>
          </w:p>
        </w:tc>
        <w:tc>
          <w:tcPr>
            <w:tcW w:w="1623" w:type="dxa"/>
          </w:tcPr>
          <w:p w14:paraId="0D3B1665">
            <w:pPr>
              <w:spacing w:line="360" w:lineRule="auto"/>
              <w:ind w:firstLine="440" w:firstLineChars="200"/>
              <w:jc w:val="both"/>
            </w:pPr>
          </w:p>
        </w:tc>
        <w:tc>
          <w:tcPr>
            <w:tcW w:w="902" w:type="dxa"/>
          </w:tcPr>
          <w:p w14:paraId="0C9F2AA3">
            <w:pPr>
              <w:spacing w:line="360" w:lineRule="auto"/>
              <w:ind w:firstLine="440" w:firstLineChars="200"/>
              <w:jc w:val="both"/>
            </w:pPr>
          </w:p>
        </w:tc>
        <w:tc>
          <w:tcPr>
            <w:tcW w:w="902" w:type="dxa"/>
          </w:tcPr>
          <w:p w14:paraId="7E39E17A">
            <w:pPr>
              <w:spacing w:line="360" w:lineRule="auto"/>
              <w:ind w:firstLine="440" w:firstLineChars="200"/>
              <w:jc w:val="both"/>
            </w:pPr>
          </w:p>
        </w:tc>
        <w:tc>
          <w:tcPr>
            <w:tcW w:w="1071" w:type="dxa"/>
          </w:tcPr>
          <w:p w14:paraId="783E7785">
            <w:pPr>
              <w:spacing w:line="360" w:lineRule="auto"/>
              <w:ind w:firstLine="440" w:firstLineChars="200"/>
              <w:jc w:val="both"/>
            </w:pPr>
          </w:p>
        </w:tc>
        <w:tc>
          <w:tcPr>
            <w:tcW w:w="1250" w:type="dxa"/>
          </w:tcPr>
          <w:p w14:paraId="421B7742">
            <w:pPr>
              <w:spacing w:line="360" w:lineRule="auto"/>
              <w:ind w:firstLine="440" w:firstLineChars="200"/>
              <w:jc w:val="both"/>
            </w:pPr>
          </w:p>
        </w:tc>
        <w:tc>
          <w:tcPr>
            <w:tcW w:w="1106" w:type="dxa"/>
          </w:tcPr>
          <w:p w14:paraId="25BFC0E8">
            <w:pPr>
              <w:spacing w:line="360" w:lineRule="auto"/>
              <w:ind w:firstLine="440" w:firstLineChars="200"/>
              <w:jc w:val="both"/>
            </w:pPr>
          </w:p>
        </w:tc>
      </w:tr>
      <w:tr w14:paraId="0BF0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1E7166D">
            <w:pPr>
              <w:spacing w:line="360" w:lineRule="auto"/>
              <w:ind w:firstLine="440" w:firstLineChars="200"/>
              <w:jc w:val="both"/>
            </w:pPr>
          </w:p>
        </w:tc>
        <w:tc>
          <w:tcPr>
            <w:tcW w:w="1623" w:type="dxa"/>
          </w:tcPr>
          <w:p w14:paraId="0DEC8840">
            <w:pPr>
              <w:spacing w:line="360" w:lineRule="auto"/>
              <w:ind w:firstLine="440" w:firstLineChars="200"/>
              <w:jc w:val="both"/>
            </w:pPr>
          </w:p>
        </w:tc>
        <w:tc>
          <w:tcPr>
            <w:tcW w:w="902" w:type="dxa"/>
          </w:tcPr>
          <w:p w14:paraId="0F9AC5C5">
            <w:pPr>
              <w:spacing w:line="360" w:lineRule="auto"/>
              <w:ind w:firstLine="440" w:firstLineChars="200"/>
              <w:jc w:val="both"/>
            </w:pPr>
          </w:p>
        </w:tc>
        <w:tc>
          <w:tcPr>
            <w:tcW w:w="902" w:type="dxa"/>
          </w:tcPr>
          <w:p w14:paraId="0D939247">
            <w:pPr>
              <w:spacing w:line="360" w:lineRule="auto"/>
              <w:ind w:firstLine="440" w:firstLineChars="200"/>
              <w:jc w:val="both"/>
            </w:pPr>
          </w:p>
        </w:tc>
        <w:tc>
          <w:tcPr>
            <w:tcW w:w="1071" w:type="dxa"/>
          </w:tcPr>
          <w:p w14:paraId="6DA7485E">
            <w:pPr>
              <w:spacing w:line="360" w:lineRule="auto"/>
              <w:ind w:firstLine="440" w:firstLineChars="200"/>
              <w:jc w:val="both"/>
            </w:pPr>
          </w:p>
        </w:tc>
        <w:tc>
          <w:tcPr>
            <w:tcW w:w="1250" w:type="dxa"/>
          </w:tcPr>
          <w:p w14:paraId="0EB7FB49">
            <w:pPr>
              <w:spacing w:line="360" w:lineRule="auto"/>
              <w:ind w:firstLine="440" w:firstLineChars="200"/>
              <w:jc w:val="both"/>
            </w:pPr>
          </w:p>
        </w:tc>
        <w:tc>
          <w:tcPr>
            <w:tcW w:w="1106" w:type="dxa"/>
          </w:tcPr>
          <w:p w14:paraId="6006F19F">
            <w:pPr>
              <w:spacing w:line="360" w:lineRule="auto"/>
              <w:ind w:firstLine="440" w:firstLineChars="200"/>
              <w:jc w:val="both"/>
            </w:pPr>
          </w:p>
        </w:tc>
      </w:tr>
      <w:tr w14:paraId="4A68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351C112">
            <w:pPr>
              <w:spacing w:line="360" w:lineRule="auto"/>
              <w:ind w:firstLine="440" w:firstLineChars="200"/>
              <w:jc w:val="both"/>
            </w:pPr>
          </w:p>
        </w:tc>
        <w:tc>
          <w:tcPr>
            <w:tcW w:w="1623" w:type="dxa"/>
          </w:tcPr>
          <w:p w14:paraId="369D7994">
            <w:pPr>
              <w:spacing w:line="360" w:lineRule="auto"/>
              <w:ind w:firstLine="440" w:firstLineChars="200"/>
              <w:jc w:val="both"/>
            </w:pPr>
          </w:p>
        </w:tc>
        <w:tc>
          <w:tcPr>
            <w:tcW w:w="902" w:type="dxa"/>
          </w:tcPr>
          <w:p w14:paraId="7A5096A6">
            <w:pPr>
              <w:spacing w:line="360" w:lineRule="auto"/>
              <w:ind w:firstLine="440" w:firstLineChars="200"/>
              <w:jc w:val="both"/>
            </w:pPr>
          </w:p>
        </w:tc>
        <w:tc>
          <w:tcPr>
            <w:tcW w:w="902" w:type="dxa"/>
          </w:tcPr>
          <w:p w14:paraId="68BBB3CA">
            <w:pPr>
              <w:spacing w:line="360" w:lineRule="auto"/>
              <w:ind w:firstLine="440" w:firstLineChars="200"/>
              <w:jc w:val="both"/>
            </w:pPr>
          </w:p>
        </w:tc>
        <w:tc>
          <w:tcPr>
            <w:tcW w:w="1071" w:type="dxa"/>
          </w:tcPr>
          <w:p w14:paraId="577F1DA8">
            <w:pPr>
              <w:spacing w:line="360" w:lineRule="auto"/>
              <w:ind w:firstLine="440" w:firstLineChars="200"/>
              <w:jc w:val="both"/>
            </w:pPr>
          </w:p>
        </w:tc>
        <w:tc>
          <w:tcPr>
            <w:tcW w:w="1250" w:type="dxa"/>
          </w:tcPr>
          <w:p w14:paraId="3373BB06">
            <w:pPr>
              <w:spacing w:line="360" w:lineRule="auto"/>
              <w:ind w:firstLine="440" w:firstLineChars="200"/>
              <w:jc w:val="both"/>
            </w:pPr>
          </w:p>
        </w:tc>
        <w:tc>
          <w:tcPr>
            <w:tcW w:w="1106" w:type="dxa"/>
          </w:tcPr>
          <w:p w14:paraId="062EF6B2">
            <w:pPr>
              <w:spacing w:line="360" w:lineRule="auto"/>
              <w:ind w:firstLine="440" w:firstLineChars="200"/>
              <w:jc w:val="both"/>
            </w:pPr>
          </w:p>
        </w:tc>
      </w:tr>
      <w:tr w14:paraId="7EB1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57D6EE6">
            <w:pPr>
              <w:spacing w:line="360" w:lineRule="auto"/>
              <w:ind w:firstLine="440" w:firstLineChars="200"/>
              <w:jc w:val="both"/>
            </w:pPr>
            <w:r>
              <w:rPr>
                <w:rFonts w:hint="eastAsia"/>
              </w:rPr>
              <w:t>合同总价款（大小写）：</w:t>
            </w:r>
          </w:p>
          <w:p w14:paraId="083FFFBB">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3F240861">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7406F3B0">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FF0C184">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C3B3C13">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6B0E529D">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36BF251">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1DDDDDAC">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58612AF5">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3374B856">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06E39FF0">
      <w:pPr>
        <w:spacing w:line="360" w:lineRule="auto"/>
        <w:ind w:firstLine="440" w:firstLineChars="200"/>
        <w:jc w:val="both"/>
      </w:pPr>
      <w:r>
        <w:rPr>
          <w:rFonts w:hint="eastAsia"/>
          <w:szCs w:val="27"/>
        </w:rPr>
        <w:t>1.</w:t>
      </w:r>
      <w:r>
        <w:rPr>
          <w:szCs w:val="27"/>
        </w:rPr>
        <w:t>交货方法，按下列第（ ）项执行：</w:t>
      </w:r>
    </w:p>
    <w:p w14:paraId="3EC18A6D">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DACD0C5">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2E85081C">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114533B0">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46379C93">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3809C84D">
      <w:pPr>
        <w:numPr>
          <w:ilvl w:val="0"/>
          <w:numId w:val="22"/>
        </w:numPr>
        <w:spacing w:line="360" w:lineRule="auto"/>
        <w:ind w:left="0" w:firstLine="440" w:firstLineChars="200"/>
        <w:jc w:val="both"/>
      </w:pPr>
      <w:r>
        <w:rPr>
          <w:rFonts w:hint="eastAsia"/>
        </w:rPr>
        <w:t xml:space="preserve">付款条件                  </w:t>
      </w:r>
    </w:p>
    <w:p w14:paraId="21794483">
      <w:pPr>
        <w:spacing w:line="360" w:lineRule="auto"/>
        <w:ind w:firstLine="440" w:firstLineChars="200"/>
        <w:jc w:val="both"/>
      </w:pPr>
      <w:r>
        <w:rPr>
          <w:rFonts w:hint="eastAsia"/>
        </w:rPr>
        <w:t>本合同以人民币付款。</w:t>
      </w:r>
    </w:p>
    <w:p w14:paraId="2A402BEE">
      <w:pPr>
        <w:spacing w:line="360" w:lineRule="auto"/>
        <w:ind w:firstLine="440" w:firstLineChars="200"/>
        <w:jc w:val="both"/>
      </w:pPr>
      <w:r>
        <w:rPr>
          <w:rFonts w:hint="eastAsia"/>
        </w:rPr>
        <w:t>该项目是否实行预付款：</w:t>
      </w:r>
    </w:p>
    <w:p w14:paraId="1C8741CA">
      <w:pPr>
        <w:spacing w:line="360" w:lineRule="auto"/>
        <w:ind w:firstLine="440" w:firstLineChars="200"/>
        <w:jc w:val="both"/>
      </w:pPr>
      <w:r>
        <w:rPr>
          <w:rFonts w:hint="eastAsia"/>
        </w:rPr>
        <w:t>实行预付款的条件和比例：</w:t>
      </w:r>
    </w:p>
    <w:p w14:paraId="4D7B7105">
      <w:pPr>
        <w:spacing w:line="360" w:lineRule="auto"/>
        <w:ind w:firstLine="440" w:firstLineChars="200"/>
        <w:jc w:val="both"/>
      </w:pPr>
      <w:r>
        <w:rPr>
          <w:rFonts w:hint="eastAsia"/>
        </w:rPr>
        <w:t>合同款项结算方式和支付比例：</w:t>
      </w:r>
      <w:r>
        <w:rPr>
          <w:rFonts w:hint="eastAsia"/>
          <w:lang w:val="en-US"/>
        </w:rPr>
        <w:t xml:space="preserve">   </w:t>
      </w:r>
    </w:p>
    <w:p w14:paraId="1BFFBE45">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6AA68CBD">
      <w:pPr>
        <w:numPr>
          <w:ilvl w:val="0"/>
          <w:numId w:val="22"/>
        </w:numPr>
        <w:spacing w:line="360" w:lineRule="auto"/>
        <w:ind w:left="0" w:firstLine="440" w:firstLineChars="200"/>
        <w:jc w:val="both"/>
        <w:rPr>
          <w:szCs w:val="27"/>
        </w:rPr>
      </w:pPr>
      <w:r>
        <w:rPr>
          <w:szCs w:val="27"/>
        </w:rPr>
        <w:t>验收方法</w:t>
      </w:r>
    </w:p>
    <w:p w14:paraId="172D09CE">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13CC53D2">
      <w:pPr>
        <w:pStyle w:val="8"/>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1AD86F81">
      <w:pPr>
        <w:pStyle w:val="8"/>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8516ADE">
      <w:pPr>
        <w:pStyle w:val="8"/>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12F3D087">
      <w:pPr>
        <w:pStyle w:val="8"/>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41A56E89">
      <w:pPr>
        <w:pStyle w:val="8"/>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7754527C">
      <w:pPr>
        <w:spacing w:line="360" w:lineRule="auto"/>
        <w:ind w:firstLine="442" w:firstLineChars="200"/>
        <w:jc w:val="both"/>
      </w:pPr>
      <w:r>
        <w:rPr>
          <w:b/>
          <w:bCs/>
          <w:szCs w:val="27"/>
        </w:rPr>
        <w:t>第八条 </w:t>
      </w:r>
      <w:r>
        <w:rPr>
          <w:szCs w:val="27"/>
        </w:rPr>
        <w:t xml:space="preserve"> 对产品提出异议的时间和办法</w:t>
      </w:r>
    </w:p>
    <w:p w14:paraId="3E6671FC">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77BE16F2">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3107259D">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2EE59353">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76C7C5B7">
      <w:pPr>
        <w:spacing w:line="360" w:lineRule="auto"/>
        <w:ind w:firstLine="440" w:firstLineChars="200"/>
        <w:jc w:val="both"/>
        <w:rPr>
          <w:szCs w:val="27"/>
        </w:rPr>
      </w:pPr>
      <w:r>
        <w:rPr>
          <w:rFonts w:hint="eastAsia"/>
          <w:szCs w:val="27"/>
        </w:rPr>
        <w:t>1.保修</w:t>
      </w:r>
    </w:p>
    <w:p w14:paraId="456DB1F0">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D367D0F">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7C37A0E2">
      <w:pPr>
        <w:spacing w:line="360" w:lineRule="auto"/>
        <w:ind w:firstLine="440" w:firstLineChars="200"/>
        <w:jc w:val="both"/>
        <w:rPr>
          <w:szCs w:val="27"/>
        </w:rPr>
      </w:pPr>
      <w:r>
        <w:rPr>
          <w:rFonts w:hint="eastAsia"/>
          <w:szCs w:val="27"/>
        </w:rPr>
        <w:t>2.维修</w:t>
      </w:r>
    </w:p>
    <w:p w14:paraId="0C400088">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4B1CD06">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5B1F20E4">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6F5A9C0C">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64A231FC">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23B200A">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55FF8DA3">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7CE3851C">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49FFDCDE">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18C6CF03">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32197B09">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6F2D4086">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47A3CCDD">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19BD857B">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62F91138">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96CF177">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04196C6B">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7E5BEC5">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3414C612">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720D76CA">
      <w:pPr>
        <w:spacing w:line="360" w:lineRule="auto"/>
        <w:ind w:firstLine="440" w:firstLineChars="200"/>
        <w:jc w:val="both"/>
      </w:pPr>
    </w:p>
    <w:p w14:paraId="16FBF9B6">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62A42BD4">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1D3F9BD5">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53E791A4">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6F5B7648">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34EF384">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5D8274DD">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D63E8B8">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4F6EFD6B">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35A39BD5">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4B3901AA">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6D6A9230">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F227B7">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2E45419A">
      <w:pPr>
        <w:spacing w:line="360" w:lineRule="auto"/>
        <w:ind w:firstLine="440" w:firstLineChars="200"/>
        <w:jc w:val="both"/>
        <w:rPr>
          <w:szCs w:val="27"/>
        </w:rPr>
      </w:pPr>
    </w:p>
    <w:p w14:paraId="3469FE96">
      <w:pPr>
        <w:spacing w:line="360" w:lineRule="auto"/>
        <w:ind w:firstLine="440" w:firstLineChars="200"/>
        <w:jc w:val="both"/>
        <w:rPr>
          <w:szCs w:val="27"/>
        </w:rPr>
      </w:pPr>
    </w:p>
    <w:p w14:paraId="171B0422">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0B374D41">
      <w:pPr>
        <w:spacing w:line="360" w:lineRule="auto"/>
        <w:ind w:firstLine="440" w:firstLineChars="200"/>
        <w:jc w:val="both"/>
      </w:pPr>
      <w:r>
        <w:rPr>
          <w:rFonts w:hint="eastAsia"/>
          <w:szCs w:val="27"/>
        </w:rPr>
        <w:t xml:space="preserve">地址：                               </w:t>
      </w:r>
      <w:r>
        <w:rPr>
          <w:szCs w:val="27"/>
        </w:rPr>
        <w:t>地址：</w:t>
      </w:r>
    </w:p>
    <w:p w14:paraId="1CE697E7">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12D94B30">
      <w:pPr>
        <w:spacing w:line="360" w:lineRule="auto"/>
        <w:ind w:firstLine="440" w:firstLineChars="200"/>
        <w:jc w:val="both"/>
        <w:rPr>
          <w:u w:val="single"/>
        </w:rPr>
      </w:pPr>
      <w:r>
        <w:rPr>
          <w:rFonts w:hint="eastAsia"/>
          <w:szCs w:val="27"/>
        </w:rPr>
        <w:t>委托代理人：                         委托代理人：</w:t>
      </w:r>
    </w:p>
    <w:p w14:paraId="3DBC5F06">
      <w:pPr>
        <w:spacing w:line="360" w:lineRule="auto"/>
        <w:ind w:firstLine="440" w:firstLineChars="200"/>
        <w:jc w:val="both"/>
      </w:pPr>
      <w:r>
        <w:rPr>
          <w:rFonts w:hint="eastAsia"/>
        </w:rPr>
        <w:t>电话：                               电话：</w:t>
      </w:r>
    </w:p>
    <w:p w14:paraId="38833309">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5E7F30A0">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4D9CB311">
      <w:pPr>
        <w:spacing w:line="640" w:lineRule="exact"/>
        <w:ind w:firstLine="1650" w:firstLineChars="750"/>
        <w:jc w:val="both"/>
        <w:rPr>
          <w:rFonts w:hint="eastAsia"/>
          <w:szCs w:val="27"/>
          <w:u w:val="single"/>
        </w:rPr>
      </w:pPr>
    </w:p>
    <w:p w14:paraId="045F13E6">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4FDBCA4D">
      <w:pPr>
        <w:spacing w:line="500" w:lineRule="exact"/>
        <w:rPr>
          <w:b/>
          <w:bCs/>
          <w:sz w:val="24"/>
        </w:rPr>
      </w:pPr>
    </w:p>
    <w:p w14:paraId="0BA28519">
      <w:pPr>
        <w:pStyle w:val="24"/>
        <w:ind w:firstLine="321"/>
        <w:jc w:val="both"/>
        <w:rPr>
          <w:rFonts w:hint="default" w:eastAsia="宋体"/>
          <w:b/>
          <w:sz w:val="32"/>
          <w:szCs w:val="32"/>
          <w:lang w:val="en-US" w:eastAsia="zh-CN"/>
        </w:rPr>
      </w:pPr>
      <w:r>
        <w:rPr>
          <w:rFonts w:hint="eastAsia" w:asciiTheme="minorEastAsia" w:hAnsiTheme="minorEastAsia" w:eastAsiaTheme="minorEastAsia"/>
        </w:rPr>
        <w:br w:type="column"/>
      </w:r>
      <w:r>
        <w:rPr>
          <w:rFonts w:hint="eastAsia"/>
          <w:b/>
          <w:sz w:val="32"/>
          <w:szCs w:val="32"/>
          <w:lang w:val="en-US" w:eastAsia="zh-CN"/>
        </w:rPr>
        <w:t>附件1：</w:t>
      </w:r>
    </w:p>
    <w:p w14:paraId="7B95F277">
      <w:pPr>
        <w:pStyle w:val="24"/>
        <w:ind w:firstLine="321"/>
        <w:jc w:val="center"/>
        <w:rPr>
          <w:b/>
          <w:sz w:val="32"/>
          <w:szCs w:val="32"/>
        </w:rPr>
      </w:pPr>
      <w:r>
        <w:rPr>
          <w:rFonts w:hint="eastAsia"/>
          <w:b/>
          <w:sz w:val="32"/>
          <w:szCs w:val="32"/>
        </w:rPr>
        <w:t>周口市政府采购合同融资政策告知函</w:t>
      </w:r>
    </w:p>
    <w:p w14:paraId="4B52A0AD">
      <w:pPr>
        <w:pStyle w:val="24"/>
        <w:ind w:firstLine="240"/>
        <w:rPr>
          <w:rFonts w:ascii="宋体" w:hAnsi="宋体"/>
          <w:sz w:val="24"/>
          <w:szCs w:val="24"/>
        </w:rPr>
      </w:pPr>
    </w:p>
    <w:p w14:paraId="618F3BB3">
      <w:pPr>
        <w:pStyle w:val="24"/>
        <w:ind w:firstLine="240"/>
        <w:rPr>
          <w:rFonts w:hint="eastAsia" w:ascii="宋体" w:hAnsi="宋体"/>
          <w:sz w:val="24"/>
          <w:szCs w:val="24"/>
        </w:rPr>
      </w:pPr>
    </w:p>
    <w:p w14:paraId="0E7278C2">
      <w:pPr>
        <w:pStyle w:val="24"/>
        <w:ind w:firstLine="240"/>
        <w:rPr>
          <w:rFonts w:hint="eastAsia" w:ascii="宋体" w:hAnsi="宋体"/>
          <w:sz w:val="24"/>
          <w:szCs w:val="24"/>
        </w:rPr>
      </w:pPr>
    </w:p>
    <w:p w14:paraId="4EC0FD26">
      <w:pPr>
        <w:pStyle w:val="24"/>
        <w:keepNext w:val="0"/>
        <w:keepLines w:val="0"/>
        <w:pageBreakBefore w:val="0"/>
        <w:widowControl w:val="0"/>
        <w:kinsoku/>
        <w:wordWrap/>
        <w:overflowPunct/>
        <w:topLinePunct w:val="0"/>
        <w:bidi w:val="0"/>
        <w:snapToGrid/>
        <w:spacing w:line="360" w:lineRule="auto"/>
        <w:ind w:firstLine="240"/>
        <w:textAlignment w:val="auto"/>
        <w:rPr>
          <w:rFonts w:hint="eastAsia" w:ascii="宋体" w:hAnsi="宋体"/>
          <w:sz w:val="24"/>
          <w:szCs w:val="24"/>
        </w:rPr>
      </w:pPr>
      <w:r>
        <w:rPr>
          <w:rFonts w:hint="eastAsia" w:ascii="宋体" w:hAnsi="宋体"/>
          <w:sz w:val="24"/>
          <w:szCs w:val="24"/>
        </w:rPr>
        <w:t>各供应商：</w:t>
      </w:r>
    </w:p>
    <w:p w14:paraId="5F1643D5">
      <w:pPr>
        <w:pStyle w:val="24"/>
        <w:keepNext w:val="0"/>
        <w:keepLines w:val="0"/>
        <w:pageBreakBefore w:val="0"/>
        <w:widowControl w:val="0"/>
        <w:kinsoku/>
        <w:wordWrap/>
        <w:overflowPunct/>
        <w:topLinePunct w:val="0"/>
        <w:bidi w:val="0"/>
        <w:snapToGrid/>
        <w:spacing w:line="360" w:lineRule="auto"/>
        <w:ind w:firstLine="240"/>
        <w:textAlignment w:val="auto"/>
        <w:rPr>
          <w:rFonts w:hint="eastAsia" w:ascii="宋体" w:hAnsi="宋体"/>
          <w:sz w:val="24"/>
          <w:szCs w:val="24"/>
        </w:rPr>
      </w:pPr>
      <w:r>
        <w:rPr>
          <w:rFonts w:hint="eastAsia" w:ascii="宋体" w:hAnsi="宋体"/>
          <w:sz w:val="24"/>
          <w:szCs w:val="24"/>
        </w:rPr>
        <w:t>欢迎贵公司参与周口市政府采购活动！</w:t>
      </w:r>
    </w:p>
    <w:p w14:paraId="690888CB">
      <w:pPr>
        <w:pStyle w:val="24"/>
        <w:keepNext w:val="0"/>
        <w:keepLines w:val="0"/>
        <w:pageBreakBefore w:val="0"/>
        <w:widowControl w:val="0"/>
        <w:kinsoku/>
        <w:wordWrap/>
        <w:overflowPunct/>
        <w:topLinePunct w:val="0"/>
        <w:bidi w:val="0"/>
        <w:snapToGrid/>
        <w:spacing w:line="360" w:lineRule="auto"/>
        <w:ind w:firstLine="240"/>
        <w:textAlignment w:val="auto"/>
        <w:rPr>
          <w:rFonts w:hint="eastAsia" w:ascii="宋体" w:hAnsi="宋体"/>
          <w:sz w:val="24"/>
          <w:szCs w:val="24"/>
        </w:rPr>
      </w:pPr>
      <w:r>
        <w:rPr>
          <w:rFonts w:hint="eastAsia" w:ascii="宋体" w:hAnsi="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3EECDD">
      <w:pPr>
        <w:pStyle w:val="24"/>
        <w:keepNext w:val="0"/>
        <w:keepLines w:val="0"/>
        <w:pageBreakBefore w:val="0"/>
        <w:widowControl w:val="0"/>
        <w:kinsoku/>
        <w:wordWrap/>
        <w:overflowPunct/>
        <w:topLinePunct w:val="0"/>
        <w:bidi w:val="0"/>
        <w:snapToGrid/>
        <w:spacing w:line="360" w:lineRule="auto"/>
        <w:ind w:firstLine="240"/>
        <w:textAlignment w:val="auto"/>
        <w:rPr>
          <w:rFonts w:hint="eastAsia" w:ascii="宋体" w:hAnsi="宋体"/>
          <w:sz w:val="24"/>
          <w:szCs w:val="24"/>
        </w:rPr>
      </w:pPr>
      <w:r>
        <w:rPr>
          <w:rFonts w:hint="eastAsia" w:ascii="宋体" w:hAnsi="宋体"/>
          <w:sz w:val="24"/>
          <w:szCs w:val="24"/>
        </w:rPr>
        <w:t>贷款渠道和提供贷款的金融机构，可在河南省政府采购网“河南省政府采购合同融资平台”查询联系。</w:t>
      </w:r>
    </w:p>
    <w:p w14:paraId="4ED5C287">
      <w:pPr>
        <w:pStyle w:val="17"/>
        <w:keepNext w:val="0"/>
        <w:keepLines w:val="0"/>
        <w:pageBreakBefore w:val="0"/>
        <w:widowControl w:val="0"/>
        <w:kinsoku/>
        <w:wordWrap/>
        <w:overflowPunct/>
        <w:topLinePunct w:val="0"/>
        <w:bidi w:val="0"/>
        <w:snapToGrid/>
        <w:spacing w:line="360" w:lineRule="auto"/>
        <w:ind w:right="-21" w:firstLine="540"/>
        <w:textAlignment w:val="auto"/>
        <w:rPr>
          <w:rFonts w:hint="eastAsia"/>
          <w:lang w:val="en-US"/>
        </w:rPr>
      </w:pPr>
    </w:p>
    <w:p w14:paraId="1D7FD27A">
      <w:pPr>
        <w:pStyle w:val="17"/>
        <w:keepNext w:val="0"/>
        <w:keepLines w:val="0"/>
        <w:pageBreakBefore w:val="0"/>
        <w:widowControl w:val="0"/>
        <w:kinsoku/>
        <w:wordWrap/>
        <w:overflowPunct/>
        <w:topLinePunct w:val="0"/>
        <w:bidi w:val="0"/>
        <w:snapToGrid/>
        <w:spacing w:line="360" w:lineRule="auto"/>
        <w:ind w:right="-21" w:firstLine="540"/>
        <w:textAlignment w:val="auto"/>
        <w:rPr>
          <w:rFonts w:hint="eastAsia"/>
          <w:lang w:val="en-US"/>
        </w:rPr>
      </w:pPr>
    </w:p>
    <w:p w14:paraId="1AEB292A">
      <w:pPr>
        <w:pStyle w:val="17"/>
        <w:ind w:right="-21" w:firstLine="540"/>
        <w:rPr>
          <w:rFonts w:hint="eastAsia"/>
          <w:lang w:val="en-US"/>
        </w:rPr>
        <w:sectPr>
          <w:pgSz w:w="11906" w:h="16838"/>
          <w:pgMar w:top="1440" w:right="1080" w:bottom="1440" w:left="1080" w:header="851" w:footer="992" w:gutter="0"/>
          <w:pgNumType w:fmt="decimal"/>
          <w:cols w:space="720" w:num="1"/>
          <w:docGrid w:linePitch="312" w:charSpace="0"/>
        </w:sectPr>
      </w:pPr>
    </w:p>
    <w:p w14:paraId="4BF94E9C">
      <w:pPr>
        <w:widowControl/>
        <w:kinsoku/>
        <w:autoSpaceDE w:val="0"/>
        <w:autoSpaceDN w:val="0"/>
        <w:adjustRightInd w:val="0"/>
        <w:snapToGrid w:val="0"/>
        <w:spacing w:before="73" w:line="225" w:lineRule="auto"/>
        <w:ind w:left="4"/>
        <w:jc w:val="left"/>
        <w:textAlignment w:val="baseline"/>
        <w:rPr>
          <w:rFonts w:ascii="黑体" w:hAnsi="黑体" w:eastAsia="黑体" w:cs="黑体"/>
          <w:snapToGrid w:val="0"/>
          <w:color w:val="000000"/>
          <w:kern w:val="0"/>
          <w:sz w:val="33"/>
          <w:szCs w:val="33"/>
          <w:lang w:eastAsia="en-US"/>
        </w:rPr>
      </w:pPr>
      <w:r>
        <w:rPr>
          <w:rFonts w:ascii="黑体" w:hAnsi="黑体" w:eastAsia="黑体" w:cs="黑体"/>
          <w:b/>
          <w:bCs/>
          <w:snapToGrid w:val="0"/>
          <w:color w:val="000000"/>
          <w:spacing w:val="-27"/>
          <w:kern w:val="0"/>
          <w:sz w:val="33"/>
          <w:szCs w:val="33"/>
          <w:lang w:eastAsia="en-US"/>
        </w:rPr>
        <w:t>附</w:t>
      </w:r>
      <w:r>
        <w:rPr>
          <w:rFonts w:ascii="宋体" w:hAnsi="宋体" w:eastAsia="宋体" w:cs="宋体"/>
          <w:b/>
          <w:bCs/>
          <w:snapToGrid w:val="0"/>
          <w:color w:val="000000"/>
          <w:spacing w:val="-1"/>
          <w:kern w:val="0"/>
          <w:sz w:val="31"/>
          <w:szCs w:val="31"/>
          <w:lang w:eastAsia="en-US"/>
        </w:rPr>
        <w:t>件</w:t>
      </w:r>
      <w:r>
        <w:rPr>
          <w:rFonts w:hint="eastAsia" w:ascii="宋体" w:hAnsi="宋体" w:eastAsia="宋体" w:cs="宋体"/>
          <w:b/>
          <w:bCs/>
          <w:snapToGrid w:val="0"/>
          <w:color w:val="000000"/>
          <w:spacing w:val="-1"/>
          <w:kern w:val="0"/>
          <w:sz w:val="31"/>
          <w:szCs w:val="31"/>
          <w:lang w:val="en-US" w:eastAsia="zh-CN"/>
        </w:rPr>
        <w:t>2</w:t>
      </w:r>
      <w:r>
        <w:rPr>
          <w:rFonts w:ascii="黑体" w:hAnsi="黑体" w:eastAsia="黑体" w:cs="黑体"/>
          <w:b/>
          <w:bCs/>
          <w:snapToGrid w:val="0"/>
          <w:color w:val="000000"/>
          <w:spacing w:val="-27"/>
          <w:kern w:val="0"/>
          <w:sz w:val="33"/>
          <w:szCs w:val="33"/>
          <w:lang w:eastAsia="en-US"/>
        </w:rPr>
        <w:t>：</w:t>
      </w:r>
    </w:p>
    <w:p w14:paraId="67D70C28">
      <w:pPr>
        <w:widowControl/>
        <w:kinsoku/>
        <w:autoSpaceDE w:val="0"/>
        <w:autoSpaceDN w:val="0"/>
        <w:adjustRightInd w:val="0"/>
        <w:snapToGrid w:val="0"/>
        <w:spacing w:before="12" w:line="219" w:lineRule="auto"/>
        <w:ind w:left="0" w:leftChars="0" w:firstLine="0" w:firstLineChars="0"/>
        <w:jc w:val="center"/>
        <w:textAlignment w:val="baseline"/>
        <w:rPr>
          <w:rFonts w:ascii="宋体" w:hAnsi="宋体" w:eastAsia="宋体" w:cs="宋体"/>
          <w:snapToGrid w:val="0"/>
          <w:color w:val="000000"/>
          <w:kern w:val="0"/>
          <w:sz w:val="33"/>
          <w:szCs w:val="33"/>
          <w:lang w:eastAsia="en-US"/>
        </w:rPr>
      </w:pPr>
      <w:r>
        <w:rPr>
          <w:rFonts w:ascii="宋体" w:hAnsi="宋体" w:eastAsia="宋体" w:cs="宋体"/>
          <w:b/>
          <w:bCs/>
          <w:snapToGrid w:val="0"/>
          <w:color w:val="000000"/>
          <w:spacing w:val="-12"/>
          <w:kern w:val="0"/>
          <w:sz w:val="33"/>
          <w:szCs w:val="33"/>
          <w:lang w:eastAsia="en-US"/>
        </w:rPr>
        <w:t>关于印发中小企业划型标准规定的通知</w:t>
      </w:r>
    </w:p>
    <w:p w14:paraId="57AB729C">
      <w:pPr>
        <w:kinsoku/>
        <w:autoSpaceDE w:val="0"/>
        <w:autoSpaceDN w:val="0"/>
        <w:adjustRightInd w:val="0"/>
        <w:snapToGrid w:val="0"/>
        <w:spacing w:line="336" w:lineRule="auto"/>
        <w:jc w:val="left"/>
        <w:textAlignment w:val="baseline"/>
        <w:rPr>
          <w:rFonts w:ascii="Arial" w:hAnsi="Arial" w:eastAsia="Arial" w:cs="Arial"/>
          <w:snapToGrid w:val="0"/>
          <w:color w:val="000000"/>
          <w:kern w:val="0"/>
          <w:sz w:val="21"/>
          <w:szCs w:val="21"/>
          <w:lang w:val="en-US" w:eastAsia="en-US" w:bidi="ar-SA"/>
        </w:rPr>
      </w:pPr>
    </w:p>
    <w:p w14:paraId="04FDCCED">
      <w:pPr>
        <w:widowControl/>
        <w:kinsoku/>
        <w:autoSpaceDE w:val="0"/>
        <w:autoSpaceDN w:val="0"/>
        <w:adjustRightInd w:val="0"/>
        <w:snapToGrid w:val="0"/>
        <w:spacing w:before="88" w:line="222" w:lineRule="auto"/>
        <w:ind w:left="0" w:leftChars="0" w:firstLine="0" w:firstLineChars="0"/>
        <w:jc w:val="center"/>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9"/>
          <w:kern w:val="0"/>
          <w:sz w:val="28"/>
          <w:szCs w:val="28"/>
          <w:lang w:eastAsia="en-US"/>
        </w:rPr>
        <w:t>工信部联企业[2011]300号</w:t>
      </w:r>
    </w:p>
    <w:p w14:paraId="2A06B9FE">
      <w:pPr>
        <w:kinsoku/>
        <w:autoSpaceDE w:val="0"/>
        <w:autoSpaceDN w:val="0"/>
        <w:adjustRightInd w:val="0"/>
        <w:snapToGrid w:val="0"/>
        <w:spacing w:line="315" w:lineRule="auto"/>
        <w:jc w:val="left"/>
        <w:textAlignment w:val="baseline"/>
        <w:rPr>
          <w:rFonts w:hint="eastAsia" w:ascii="宋体" w:hAnsi="宋体" w:eastAsia="宋体" w:cs="宋体"/>
          <w:snapToGrid w:val="0"/>
          <w:color w:val="000000"/>
          <w:kern w:val="0"/>
          <w:sz w:val="28"/>
          <w:szCs w:val="28"/>
          <w:lang w:val="en-US" w:eastAsia="en-US" w:bidi="ar-SA"/>
        </w:rPr>
      </w:pPr>
    </w:p>
    <w:p w14:paraId="6767209E">
      <w:pPr>
        <w:widowControl/>
        <w:kinsoku/>
        <w:autoSpaceDE w:val="0"/>
        <w:autoSpaceDN w:val="0"/>
        <w:adjustRightInd w:val="0"/>
        <w:snapToGrid w:val="0"/>
        <w:spacing w:before="88" w:line="362" w:lineRule="auto"/>
        <w:ind w:right="98"/>
        <w:jc w:val="left"/>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6"/>
          <w:kern w:val="0"/>
          <w:sz w:val="28"/>
          <w:szCs w:val="28"/>
          <w:lang w:eastAsia="en-US"/>
        </w:rPr>
        <w:t>各省、自治区、直辖市人民政府，国务院各部委、各直属机构及有关</w:t>
      </w:r>
      <w:r>
        <w:rPr>
          <w:rFonts w:hint="eastAsia" w:ascii="宋体" w:hAnsi="宋体" w:eastAsia="宋体" w:cs="宋体"/>
          <w:snapToGrid w:val="0"/>
          <w:color w:val="000000"/>
          <w:spacing w:val="15"/>
          <w:kern w:val="0"/>
          <w:sz w:val="28"/>
          <w:szCs w:val="28"/>
          <w:lang w:eastAsia="en-US"/>
        </w:rPr>
        <w:t>单位</w:t>
      </w:r>
      <w:r>
        <w:rPr>
          <w:rFonts w:hint="eastAsia" w:ascii="宋体" w:hAnsi="宋体" w:eastAsia="宋体" w:cs="宋体"/>
          <w:snapToGrid w:val="0"/>
          <w:color w:val="000000"/>
          <w:spacing w:val="-54"/>
          <w:kern w:val="0"/>
          <w:sz w:val="28"/>
          <w:szCs w:val="28"/>
          <w:lang w:eastAsia="en-US"/>
        </w:rPr>
        <w:t xml:space="preserve"> </w:t>
      </w:r>
      <w:r>
        <w:rPr>
          <w:rFonts w:hint="eastAsia" w:ascii="宋体" w:hAnsi="宋体" w:eastAsia="宋体" w:cs="宋体"/>
          <w:snapToGrid w:val="0"/>
          <w:color w:val="000000"/>
          <w:spacing w:val="15"/>
          <w:kern w:val="0"/>
          <w:sz w:val="28"/>
          <w:szCs w:val="28"/>
          <w:lang w:eastAsia="en-US"/>
        </w:rPr>
        <w:t>：</w:t>
      </w:r>
    </w:p>
    <w:p w14:paraId="1A551786">
      <w:pPr>
        <w:widowControl/>
        <w:kinsoku/>
        <w:autoSpaceDE w:val="0"/>
        <w:autoSpaceDN w:val="0"/>
        <w:adjustRightInd w:val="0"/>
        <w:snapToGrid w:val="0"/>
        <w:spacing w:before="4" w:line="327" w:lineRule="auto"/>
        <w:ind w:firstLine="580"/>
        <w:jc w:val="both"/>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6"/>
          <w:kern w:val="0"/>
          <w:sz w:val="28"/>
          <w:szCs w:val="28"/>
          <w:lang w:eastAsia="en-US"/>
        </w:rPr>
        <w:t>为贯彻落实《中华人民共和国中小企业促进法》和《国务院关于</w:t>
      </w:r>
      <w:r>
        <w:rPr>
          <w:rFonts w:hint="eastAsia" w:ascii="宋体" w:hAnsi="宋体" w:eastAsia="宋体" w:cs="宋体"/>
          <w:snapToGrid w:val="0"/>
          <w:color w:val="000000"/>
          <w:spacing w:val="23"/>
          <w:kern w:val="0"/>
          <w:sz w:val="28"/>
          <w:szCs w:val="28"/>
          <w:lang w:eastAsia="en-US"/>
        </w:rPr>
        <w:t>进一步促进中小企业发展的若干意见》(国发〔2009〕36号),工</w:t>
      </w:r>
      <w:r>
        <w:rPr>
          <w:rFonts w:hint="eastAsia" w:ascii="宋体" w:hAnsi="宋体" w:eastAsia="宋体" w:cs="宋体"/>
          <w:snapToGrid w:val="0"/>
          <w:color w:val="000000"/>
          <w:spacing w:val="6"/>
          <w:kern w:val="0"/>
          <w:sz w:val="28"/>
          <w:szCs w:val="28"/>
          <w:lang w:eastAsia="en-US"/>
        </w:rPr>
        <w:t>业和信息化部、国家统计局、发展改革委、财政部研究制定了《中小</w:t>
      </w:r>
      <w:r>
        <w:rPr>
          <w:rFonts w:hint="eastAsia" w:ascii="宋体" w:hAnsi="宋体" w:eastAsia="宋体" w:cs="宋体"/>
          <w:snapToGrid w:val="0"/>
          <w:color w:val="000000"/>
          <w:spacing w:val="9"/>
          <w:kern w:val="0"/>
          <w:sz w:val="28"/>
          <w:szCs w:val="28"/>
          <w:lang w:eastAsia="en-US"/>
        </w:rPr>
        <w:t>企业划型标准规定》。经国务院同意，现印发给你们，请遵照执行。</w:t>
      </w:r>
    </w:p>
    <w:p w14:paraId="1651E015">
      <w:pPr>
        <w:widowControl/>
        <w:kinsoku/>
        <w:autoSpaceDE w:val="0"/>
        <w:autoSpaceDN w:val="0"/>
        <w:adjustRightInd w:val="0"/>
        <w:snapToGrid w:val="0"/>
        <w:spacing w:before="282" w:line="322" w:lineRule="auto"/>
        <w:ind w:right="58"/>
        <w:jc w:val="right"/>
        <w:textAlignment w:val="baseline"/>
        <w:rPr>
          <w:rFonts w:hint="eastAsia" w:ascii="宋体" w:hAnsi="宋体" w:eastAsia="宋体" w:cs="宋体"/>
          <w:snapToGrid w:val="0"/>
          <w:color w:val="auto"/>
          <w:kern w:val="0"/>
          <w:sz w:val="28"/>
          <w:szCs w:val="28"/>
          <w:lang w:eastAsia="en-US"/>
        </w:rPr>
      </w:pPr>
      <w:r>
        <w:rPr>
          <w:rFonts w:hint="eastAsia" w:ascii="宋体" w:hAnsi="宋体" w:eastAsia="宋体" w:cs="宋体"/>
          <w:snapToGrid w:val="0"/>
          <w:color w:val="auto"/>
          <w:spacing w:val="8"/>
          <w:kern w:val="0"/>
          <w:sz w:val="28"/>
          <w:szCs w:val="28"/>
          <w:lang w:eastAsia="en-US"/>
        </w:rPr>
        <w:t>工业和信息化部</w:t>
      </w:r>
      <w:r>
        <w:rPr>
          <w:rFonts w:hint="eastAsia" w:ascii="宋体" w:hAnsi="宋体" w:eastAsia="宋体" w:cs="宋体"/>
          <w:snapToGrid w:val="0"/>
          <w:color w:val="auto"/>
          <w:spacing w:val="4"/>
          <w:kern w:val="0"/>
          <w:sz w:val="28"/>
          <w:szCs w:val="28"/>
          <w:lang w:eastAsia="en-US"/>
        </w:rPr>
        <w:t>国家统计局</w:t>
      </w:r>
    </w:p>
    <w:p w14:paraId="1B31C2E6">
      <w:pPr>
        <w:widowControl/>
        <w:kinsoku/>
        <w:autoSpaceDE w:val="0"/>
        <w:autoSpaceDN w:val="0"/>
        <w:adjustRightInd w:val="0"/>
        <w:snapToGrid w:val="0"/>
        <w:spacing w:before="1" w:line="222" w:lineRule="auto"/>
        <w:ind w:right="48"/>
        <w:jc w:val="right"/>
        <w:textAlignment w:val="baseline"/>
        <w:rPr>
          <w:rFonts w:hint="eastAsia" w:ascii="宋体" w:hAnsi="宋体" w:eastAsia="宋体" w:cs="宋体"/>
          <w:snapToGrid w:val="0"/>
          <w:color w:val="auto"/>
          <w:kern w:val="0"/>
          <w:sz w:val="28"/>
          <w:szCs w:val="28"/>
          <w:lang w:eastAsia="en-US"/>
        </w:rPr>
      </w:pPr>
      <w:r>
        <w:rPr>
          <w:rFonts w:hint="eastAsia" w:ascii="宋体" w:hAnsi="宋体" w:eastAsia="宋体" w:cs="宋体"/>
          <w:snapToGrid w:val="0"/>
          <w:color w:val="auto"/>
          <w:spacing w:val="8"/>
          <w:kern w:val="0"/>
          <w:sz w:val="28"/>
          <w:szCs w:val="28"/>
          <w:lang w:eastAsia="en-US"/>
        </w:rPr>
        <w:t>国家发展和改革委员会</w:t>
      </w:r>
      <w:r>
        <w:rPr>
          <w:rFonts w:hint="eastAsia" w:ascii="宋体" w:hAnsi="宋体" w:eastAsia="宋体" w:cs="宋体"/>
          <w:snapToGrid w:val="0"/>
          <w:color w:val="auto"/>
          <w:spacing w:val="-5"/>
          <w:kern w:val="0"/>
          <w:sz w:val="28"/>
          <w:szCs w:val="28"/>
          <w:lang w:eastAsia="en-US"/>
        </w:rPr>
        <w:t>财政部</w:t>
      </w:r>
    </w:p>
    <w:p w14:paraId="1721C7B1">
      <w:pPr>
        <w:widowControl/>
        <w:kinsoku/>
        <w:autoSpaceDE w:val="0"/>
        <w:autoSpaceDN w:val="0"/>
        <w:adjustRightInd w:val="0"/>
        <w:snapToGrid w:val="0"/>
        <w:spacing w:before="145" w:line="222" w:lineRule="auto"/>
        <w:ind w:right="42"/>
        <w:jc w:val="right"/>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11"/>
          <w:kern w:val="0"/>
          <w:sz w:val="28"/>
          <w:szCs w:val="28"/>
          <w:lang w:eastAsia="en-US"/>
        </w:rPr>
        <w:t>二〇一一年六月十八日</w:t>
      </w:r>
    </w:p>
    <w:p w14:paraId="5FA50B49">
      <w:pPr>
        <w:kinsoku/>
        <w:autoSpaceDE w:val="0"/>
        <w:autoSpaceDN w:val="0"/>
        <w:adjustRightInd w:val="0"/>
        <w:snapToGrid w:val="0"/>
        <w:spacing w:line="460" w:lineRule="auto"/>
        <w:jc w:val="left"/>
        <w:textAlignment w:val="baseline"/>
        <w:rPr>
          <w:rFonts w:hint="eastAsia" w:ascii="宋体" w:hAnsi="宋体" w:eastAsia="宋体" w:cs="宋体"/>
          <w:snapToGrid w:val="0"/>
          <w:color w:val="000000"/>
          <w:kern w:val="0"/>
          <w:sz w:val="28"/>
          <w:szCs w:val="28"/>
          <w:lang w:val="en-US" w:eastAsia="en-US" w:bidi="ar-SA"/>
        </w:rPr>
      </w:pPr>
    </w:p>
    <w:p w14:paraId="3E2BA2DE">
      <w:pPr>
        <w:widowControl/>
        <w:kinsoku/>
        <w:autoSpaceDE w:val="0"/>
        <w:autoSpaceDN w:val="0"/>
        <w:adjustRightInd w:val="0"/>
        <w:snapToGrid w:val="0"/>
        <w:spacing w:before="76" w:line="224" w:lineRule="auto"/>
        <w:jc w:val="left"/>
        <w:textAlignment w:val="baseline"/>
        <w:rPr>
          <w:rFonts w:hint="eastAsia" w:ascii="宋体" w:hAnsi="宋体" w:eastAsia="宋体" w:cs="宋体"/>
          <w:snapToGrid w:val="0"/>
          <w:color w:val="auto"/>
          <w:kern w:val="0"/>
          <w:sz w:val="28"/>
          <w:szCs w:val="28"/>
          <w:lang w:eastAsia="en-US"/>
        </w:rPr>
      </w:pPr>
      <w:r>
        <w:rPr>
          <w:rFonts w:hint="eastAsia" w:ascii="宋体" w:hAnsi="宋体" w:eastAsia="宋体" w:cs="宋体"/>
          <w:snapToGrid w:val="0"/>
          <w:color w:val="auto"/>
          <w:spacing w:val="-10"/>
          <w:kern w:val="0"/>
          <w:sz w:val="28"/>
          <w:szCs w:val="28"/>
          <w:lang w:eastAsia="en-US"/>
        </w:rPr>
        <w:t>附</w:t>
      </w:r>
      <w:r>
        <w:rPr>
          <w:rFonts w:hint="eastAsia" w:ascii="宋体" w:hAnsi="宋体" w:eastAsia="宋体" w:cs="宋体"/>
          <w:snapToGrid w:val="0"/>
          <w:color w:val="auto"/>
          <w:spacing w:val="-24"/>
          <w:kern w:val="0"/>
          <w:sz w:val="28"/>
          <w:szCs w:val="28"/>
          <w:lang w:eastAsia="en-US"/>
        </w:rPr>
        <w:t xml:space="preserve"> </w:t>
      </w:r>
      <w:r>
        <w:rPr>
          <w:rFonts w:hint="eastAsia" w:ascii="宋体" w:hAnsi="宋体" w:eastAsia="宋体" w:cs="宋体"/>
          <w:snapToGrid w:val="0"/>
          <w:color w:val="auto"/>
          <w:spacing w:val="-10"/>
          <w:kern w:val="0"/>
          <w:sz w:val="28"/>
          <w:szCs w:val="28"/>
          <w:lang w:eastAsia="en-US"/>
        </w:rPr>
        <w:t>件</w:t>
      </w:r>
      <w:r>
        <w:rPr>
          <w:rFonts w:hint="eastAsia" w:ascii="宋体" w:hAnsi="宋体" w:eastAsia="宋体" w:cs="宋体"/>
          <w:snapToGrid w:val="0"/>
          <w:color w:val="auto"/>
          <w:spacing w:val="-30"/>
          <w:kern w:val="0"/>
          <w:sz w:val="28"/>
          <w:szCs w:val="28"/>
          <w:lang w:eastAsia="en-US"/>
        </w:rPr>
        <w:t xml:space="preserve"> </w:t>
      </w:r>
      <w:r>
        <w:rPr>
          <w:rFonts w:hint="eastAsia" w:ascii="宋体" w:hAnsi="宋体" w:eastAsia="宋体" w:cs="宋体"/>
          <w:snapToGrid w:val="0"/>
          <w:color w:val="auto"/>
          <w:spacing w:val="-10"/>
          <w:kern w:val="0"/>
          <w:sz w:val="28"/>
          <w:szCs w:val="28"/>
          <w:lang w:eastAsia="en-US"/>
        </w:rPr>
        <w:t>：</w:t>
      </w:r>
    </w:p>
    <w:p w14:paraId="0F7BA7F9">
      <w:pPr>
        <w:kinsoku/>
        <w:autoSpaceDE w:val="0"/>
        <w:autoSpaceDN w:val="0"/>
        <w:adjustRightInd w:val="0"/>
        <w:snapToGrid w:val="0"/>
        <w:spacing w:line="322" w:lineRule="auto"/>
        <w:jc w:val="left"/>
        <w:textAlignment w:val="baseline"/>
        <w:rPr>
          <w:rFonts w:hint="eastAsia" w:ascii="宋体" w:hAnsi="宋体" w:eastAsia="宋体" w:cs="宋体"/>
          <w:snapToGrid w:val="0"/>
          <w:color w:val="000000"/>
          <w:kern w:val="0"/>
          <w:sz w:val="28"/>
          <w:szCs w:val="28"/>
          <w:lang w:val="en-US" w:eastAsia="en-US" w:bidi="ar-SA"/>
        </w:rPr>
      </w:pPr>
    </w:p>
    <w:p w14:paraId="48BE3FAF">
      <w:pPr>
        <w:widowControl/>
        <w:kinsoku/>
        <w:autoSpaceDE w:val="0"/>
        <w:autoSpaceDN w:val="0"/>
        <w:adjustRightInd w:val="0"/>
        <w:snapToGrid w:val="0"/>
        <w:spacing w:before="89" w:line="225" w:lineRule="auto"/>
        <w:ind w:left="0" w:leftChars="0" w:firstLine="0" w:firstLineChars="0"/>
        <w:jc w:val="center"/>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b/>
          <w:bCs/>
          <w:snapToGrid w:val="0"/>
          <w:color w:val="000000"/>
          <w:spacing w:val="3"/>
          <w:kern w:val="0"/>
          <w:sz w:val="28"/>
          <w:szCs w:val="28"/>
          <w:lang w:eastAsia="en-US"/>
        </w:rPr>
        <w:t>中小企业划型标准规定</w:t>
      </w:r>
    </w:p>
    <w:p w14:paraId="5AEF7573">
      <w:pPr>
        <w:kinsoku/>
        <w:autoSpaceDE w:val="0"/>
        <w:autoSpaceDN w:val="0"/>
        <w:adjustRightInd w:val="0"/>
        <w:snapToGrid w:val="0"/>
        <w:spacing w:line="323" w:lineRule="auto"/>
        <w:jc w:val="left"/>
        <w:textAlignment w:val="baseline"/>
        <w:rPr>
          <w:rFonts w:hint="eastAsia" w:ascii="宋体" w:hAnsi="宋体" w:eastAsia="宋体" w:cs="宋体"/>
          <w:snapToGrid w:val="0"/>
          <w:color w:val="000000"/>
          <w:kern w:val="0"/>
          <w:sz w:val="28"/>
          <w:szCs w:val="28"/>
          <w:lang w:val="en-US" w:eastAsia="en-US" w:bidi="ar-SA"/>
        </w:rPr>
      </w:pPr>
    </w:p>
    <w:p w14:paraId="408DB17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 、根据《中华人民共和国中小企业促进法》和《国务院关于进一步促进中小企业发展的若干意见》(国发〔2009〕36号),制定本规定 。</w:t>
      </w:r>
    </w:p>
    <w:p w14:paraId="29FD6AF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 、中小企业划分为中型、小型、微型三种类型，具体标准根据企业从业人员、营业收入、资产总额等指标，结合行业特点制定。</w:t>
      </w:r>
    </w:p>
    <w:p w14:paraId="7E09A5E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 、本规定适用的行业包括：农、林、牧、渔业，工业(包括采矿业，制造业，电力、热力、燃气及水生产和供应业),建筑业，批发业，零售业，交通运输业(不含铁路运输业),仓储业，邮政业， 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805150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四 、各行业划型标准为：</w:t>
      </w:r>
    </w:p>
    <w:p w14:paraId="72E9A8F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(一)农、林、牧、渔业。营业收入20000万元以下的为中小微型企业。其中，营业收入500万元及以上的为中型企业，营业收入  50万元及以上的为小型企业，营业收入50万元以下的为微型企业。</w:t>
      </w:r>
    </w:p>
    <w:p w14:paraId="25B41DA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(二)工业。从业人员1000人以下或营业收入40000万元以下 的为中小微型企业。其中，从业人员300人及以上，且营业收入2000 万元及以上的为中型企业；从业人员20人及以上，且营业收入300  万元及以上的为小型企业；从业人员20人以下或营业收入300万元 以下的为微型企业。</w:t>
      </w:r>
    </w:p>
    <w:p w14:paraId="67794F9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(三)建筑业。营业收入80000万元以下或资产总额80000万元 以下的为中小微型企业。其中，营业收入6000万元及以上，且资产 总额5000万元及以上的为中型企业；营业收入300万元及以上，且 资产总额300万元及以上的为小型企业；营业收入300万元以下或资 产总额300万元以下的为微型企业。</w:t>
      </w:r>
    </w:p>
    <w:p w14:paraId="1625860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(四)批发业。从业人员200人以下或营业收入40000万元以下 的为中小微型企业。其中，从业人员20人及以上，且营业收入5000 万元及以上的为中型企业；从业人员5人及以上，且营业收入1000  万元及以上的为小型企业；从业人员5人以下或营业收入1000万元 以下的为微型企业。</w:t>
      </w:r>
    </w:p>
    <w:p w14:paraId="3B3BAC9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(五)零售业。从业人员300人以下或营业收入20000万元以下 的为中小微型企业。其中，从业人员50人及以上，且营业收入500  万元及以上的为中型企业；从业人员10人及以上，且营业收入100 万元及以上的为小型企业；从业人员10人以下或营业收入100万元 以下的为微型企业。</w:t>
      </w:r>
    </w:p>
    <w:p w14:paraId="0363268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(六)交通运输业。从业人员1000人以下或营业收入30000万元以下的为中小微型企业。其中，从业人员300人及以上，且营业收 入3000万元及以上的为中型企业；从业人员20人及以上，且营业收 入200万元及以上的为小型企业；从业人员20人以下或营业收入200 万元以下的为微型企业。</w:t>
      </w:r>
    </w:p>
    <w:p w14:paraId="2D50946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(七)仓储业。从业人员200人以下或营业收入30000万元以下 的为中小微型企业。其中，从业人员100人及以上，且营业收入1000 万元及以上的为中型企业；从业人员20人及以上，且营业收入100  万元及以上的为小型企业；从业人员20人以下或营业收入100万元 以下的为微型企业。</w:t>
      </w:r>
    </w:p>
    <w:p w14:paraId="155140B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(八)邮政业。从业人员1000人以下或营业收入30000万元以 下的为中小微型企业。其中，从业人员300人及以上，且营业收入  2000万元及以上的为中型企业；从业人员20人及以上，且营业收入 100万元及以上的为小型企业；从业人员20人以下或营业收入100  万元以下的为微型企业。</w:t>
      </w:r>
    </w:p>
    <w:p w14:paraId="5303BFD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(九)住宿业。从业人员300人以下或营业收入10000万元以下 的为中小微型企业。其中，从业人员100人及以上，且营业收入2000 万元及以上的为中型企业；从业人员10人及以上，且营业收入100  万元及以上的为小型企业；从业人员10人以下或营业收入100万元 以下的为微型企业。</w:t>
      </w:r>
    </w:p>
    <w:p w14:paraId="6A0DAC9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(十)餐饮业。从业人员300人以下或营业收入10000万元以下 的为中小微型企业。其中，从业人员100人及以上，且营业收入2000 万元及以上的为中型企业；从业人员10人及以上，且营业收入100  万元及以上的为小型企业；从业人员10人以下或营业收入100万元 以下的为微型企业。</w:t>
      </w:r>
    </w:p>
    <w:p w14:paraId="7B622A6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(十一)信息传输业。从业人员2000人以下或营业收入100000 万元以下的为中小微型企业。其中，从业人员100人及以上，且营业 收入1000万元及以上的为中型企业；从业人员10人及以上，且营业 收入100万元及以上的为小型企业；从业人员10人以下或营业收入 100万元以下的为微型企业。</w:t>
      </w:r>
    </w:p>
    <w:p w14:paraId="799DDC1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(十二)软件和信息技术服务业。从业人员300人以下或营业收 入10000万元以下的为中小微型企业。其中，从业人员100人及以上， 且营业收入1000万元及以上的为中型企业；从业人员10人及以上， 且营业收入50万元及以上的为小型企业；从业人员10人以下或营业 收入50万元以下的为微型企业。</w:t>
      </w:r>
    </w:p>
    <w:p w14:paraId="1180D14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(十三)房地产开发经营。营业收入200000万元以下或资产总 额10000万元以下的为中小微型企业。其中，营业收入1000万元及 以 上，且资产总额5000万元及以上的为中型企业；营业收入100万 元及以上，且资产总额2000万元及以上的为小型企业；营业收入100 万元以下或资产总额2000万元以下的为微型企业。</w:t>
      </w:r>
    </w:p>
    <w:p w14:paraId="06DB6C9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(十四)物业管理。从业人员1000人以下或营业收入5000万元 以下的为中小微型企业。其中，从业人员300人及以上，且营业收入 1000万元及以上的为中型企业；从业人员100人及以上，且营业收 入500万元及以上的为小型企业；从业人员100人以下或营业收入  500万元以下的为微型企业。</w:t>
      </w:r>
    </w:p>
    <w:p w14:paraId="20060C9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(十五)租赁和商务服务业。从业人员300人以下或资产总额   120000万元以下的为中小微型企业。其中，从业人员100人及以上， 且资产总额8000万元及以上的为中型企业；从业人员10人及以上， 且资产总额100万元及以上的为小型企业；从业人员10人以下或资  产总额100万元以下的为微型企业。</w:t>
      </w:r>
    </w:p>
    <w:p w14:paraId="3B26A12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(十六)其他未列明行业。从业人员300人以下的为中小微型企 业。其中，从业人员100人及以上的为中型企业；从业人员10人及 以上的为小型企业；从业人员10人以下的为微型企业。</w:t>
      </w:r>
    </w:p>
    <w:p w14:paraId="0FEB0BF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五、企业类型的划分以统计部门的统计数据为依据。</w:t>
      </w:r>
    </w:p>
    <w:p w14:paraId="5C2E63C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六 、本规定适用于在中华人民共和国境内依法设立的各类所有制 和各种组织形式的企业。个体工商户和本规定以外的行业，参照本规 定进行划型。</w:t>
      </w:r>
    </w:p>
    <w:p w14:paraId="594B992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七、本规定的中型企业标准上限即为大型企业标准的下限，国家 统计部门据此制定大中小微型企业的统计分类。国务院有关部门据此进行相关数据分析，不得制定与本规定不一致的企业划型标准。</w:t>
      </w:r>
    </w:p>
    <w:p w14:paraId="394AAD9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八、本规定由工业和信息化部、国家统计局会同有关部门根据《国 民经济行业分类》修订情况和企业发展变化情况适时修订。</w:t>
      </w:r>
    </w:p>
    <w:p w14:paraId="6A63335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九 、本规定由工业和信息化部、国家统计局会同有关部门负责解释。</w:t>
      </w:r>
    </w:p>
    <w:p w14:paraId="0170962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 、本规定自发布之日起执行，原国家经贸委、原国家计委、财政部和国家统计局2003年颁布的《中小企业标准暂行规定》同时废止。</w:t>
      </w:r>
    </w:p>
    <w:p w14:paraId="2EDBD77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ascii="Arial" w:hAnsi="Arial" w:eastAsia="宋体" w:cs="Arial"/>
          <w:snapToGrid w:val="0"/>
          <w:color w:val="000000"/>
          <w:spacing w:val="0"/>
          <w:kern w:val="0"/>
          <w:sz w:val="28"/>
          <w:szCs w:val="21"/>
          <w:lang w:eastAsia="en-US"/>
        </w:rPr>
      </w:pPr>
    </w:p>
    <w:p w14:paraId="71999793">
      <w:pPr>
        <w:kinsoku/>
        <w:autoSpaceDE w:val="0"/>
        <w:autoSpaceDN w:val="0"/>
        <w:adjustRightInd w:val="0"/>
        <w:snapToGrid w:val="0"/>
        <w:spacing w:line="264" w:lineRule="auto"/>
        <w:jc w:val="left"/>
        <w:textAlignment w:val="baseline"/>
        <w:rPr>
          <w:rFonts w:ascii="Arial" w:hAnsi="Arial" w:eastAsia="Arial" w:cs="Arial"/>
          <w:snapToGrid w:val="0"/>
          <w:color w:val="000000"/>
          <w:spacing w:val="0"/>
          <w:kern w:val="0"/>
          <w:sz w:val="21"/>
          <w:szCs w:val="21"/>
          <w:lang w:val="en-US" w:eastAsia="en-US" w:bidi="ar-SA"/>
        </w:rPr>
      </w:pPr>
    </w:p>
    <w:p w14:paraId="6DC9FA9B">
      <w:pPr>
        <w:widowControl/>
        <w:kinsoku/>
        <w:autoSpaceDE w:val="0"/>
        <w:autoSpaceDN w:val="0"/>
        <w:adjustRightInd w:val="0"/>
        <w:snapToGrid w:val="0"/>
        <w:spacing w:before="115" w:line="219" w:lineRule="auto"/>
        <w:ind w:left="0" w:leftChars="0" w:firstLine="0" w:firstLineChars="0"/>
        <w:jc w:val="center"/>
        <w:textAlignment w:val="baseline"/>
        <w:rPr>
          <w:rFonts w:ascii="宋体" w:hAnsi="宋体" w:eastAsia="宋体" w:cs="宋体"/>
          <w:snapToGrid w:val="0"/>
          <w:color w:val="000000"/>
          <w:spacing w:val="0"/>
          <w:kern w:val="0"/>
          <w:sz w:val="35"/>
          <w:szCs w:val="35"/>
          <w:lang w:eastAsia="en-US"/>
        </w:rPr>
      </w:pPr>
      <w:r>
        <w:rPr>
          <w:rFonts w:ascii="宋体" w:hAnsi="宋体" w:eastAsia="宋体" w:cs="宋体"/>
          <w:b/>
          <w:bCs/>
          <w:snapToGrid w:val="0"/>
          <w:color w:val="000000"/>
          <w:spacing w:val="0"/>
          <w:kern w:val="0"/>
          <w:sz w:val="35"/>
          <w:szCs w:val="35"/>
          <w:lang w:eastAsia="en-US"/>
        </w:rPr>
        <w:t>财政部工业和信息化部关于印发</w:t>
      </w:r>
    </w:p>
    <w:p w14:paraId="580BF0D8">
      <w:pPr>
        <w:widowControl/>
        <w:kinsoku/>
        <w:autoSpaceDE w:val="0"/>
        <w:autoSpaceDN w:val="0"/>
        <w:adjustRightInd w:val="0"/>
        <w:snapToGrid w:val="0"/>
        <w:spacing w:before="122" w:line="219" w:lineRule="auto"/>
        <w:ind w:left="0" w:leftChars="0" w:firstLine="0" w:firstLineChars="0"/>
        <w:jc w:val="center"/>
        <w:textAlignment w:val="baseline"/>
        <w:rPr>
          <w:rFonts w:ascii="宋体" w:hAnsi="宋体" w:eastAsia="宋体" w:cs="宋体"/>
          <w:snapToGrid w:val="0"/>
          <w:color w:val="000000"/>
          <w:spacing w:val="0"/>
          <w:kern w:val="0"/>
          <w:sz w:val="35"/>
          <w:szCs w:val="35"/>
          <w:lang w:eastAsia="en-US"/>
        </w:rPr>
      </w:pPr>
      <w:r>
        <w:rPr>
          <w:rFonts w:ascii="宋体" w:hAnsi="宋体" w:eastAsia="宋体" w:cs="宋体"/>
          <w:b/>
          <w:bCs/>
          <w:snapToGrid w:val="0"/>
          <w:color w:val="000000"/>
          <w:spacing w:val="0"/>
          <w:kern w:val="0"/>
          <w:sz w:val="35"/>
          <w:szCs w:val="35"/>
          <w:lang w:eastAsia="en-US"/>
        </w:rPr>
        <w:t>《政府采购促进中小企业发展管理办法》的通知</w:t>
      </w:r>
    </w:p>
    <w:p w14:paraId="10AB932A">
      <w:pPr>
        <w:widowControl/>
        <w:kinsoku/>
        <w:autoSpaceDE w:val="0"/>
        <w:autoSpaceDN w:val="0"/>
        <w:adjustRightInd w:val="0"/>
        <w:snapToGrid w:val="0"/>
        <w:spacing w:before="67" w:line="222" w:lineRule="auto"/>
        <w:ind w:left="6344"/>
        <w:jc w:val="left"/>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财库〔2020〕46号</w:t>
      </w:r>
    </w:p>
    <w:p w14:paraId="37D82116">
      <w:pPr>
        <w:widowControl/>
        <w:kinsoku/>
        <w:autoSpaceDE w:val="0"/>
        <w:autoSpaceDN w:val="0"/>
        <w:adjustRightInd w:val="0"/>
        <w:snapToGrid w:val="0"/>
        <w:spacing w:before="114" w:line="303" w:lineRule="auto"/>
        <w:ind w:left="14" w:right="49"/>
        <w:jc w:val="both"/>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各中央预算单位办公厅(室),各省、自治区、直辖市、计划单列市财政厅(局)、工业和信息化主管部门，新疆生产建设兵团财政局、工业和信息化主管部门：</w:t>
      </w:r>
    </w:p>
    <w:p w14:paraId="3CE3A17E">
      <w:pPr>
        <w:widowControl/>
        <w:kinsoku/>
        <w:autoSpaceDE w:val="0"/>
        <w:autoSpaceDN w:val="0"/>
        <w:adjustRightInd w:val="0"/>
        <w:snapToGrid w:val="0"/>
        <w:spacing w:before="4" w:line="300" w:lineRule="auto"/>
        <w:ind w:left="9" w:firstLine="5"/>
        <w:jc w:val="both"/>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为贯彻落实《关于促进中小企业健康发展的指导意见》,发挥政府采 购政策功能，促进中小企业发展，根据《中华人民共和国政府采购法》、 《中华人民共和国中小企业促进法》等法律法规，财政部、工业和信 息化部制定了《政府采购促进中小企业发展管理办法》。现印发给你 们，请遵照执行。</w:t>
      </w:r>
    </w:p>
    <w:p w14:paraId="555DE2A6">
      <w:pPr>
        <w:widowControl/>
        <w:kinsoku/>
        <w:autoSpaceDE w:val="0"/>
        <w:autoSpaceDN w:val="0"/>
        <w:adjustRightInd w:val="0"/>
        <w:snapToGrid w:val="0"/>
        <w:spacing w:before="2" w:line="222" w:lineRule="auto"/>
        <w:ind w:left="14"/>
        <w:jc w:val="left"/>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附件：政府采购促进中小企业发展管理办法</w:t>
      </w:r>
    </w:p>
    <w:p w14:paraId="0B84F65F">
      <w:pPr>
        <w:widowControl/>
        <w:kinsoku/>
        <w:autoSpaceDE w:val="0"/>
        <w:autoSpaceDN w:val="0"/>
        <w:adjustRightInd w:val="0"/>
        <w:snapToGrid w:val="0"/>
        <w:spacing w:before="108" w:line="314" w:lineRule="auto"/>
        <w:ind w:left="6344" w:right="123"/>
        <w:jc w:val="left"/>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财政部工业和信息化部</w:t>
      </w:r>
    </w:p>
    <w:p w14:paraId="79F96E76">
      <w:pPr>
        <w:widowControl/>
        <w:kinsoku/>
        <w:autoSpaceDE w:val="0"/>
        <w:autoSpaceDN w:val="0"/>
        <w:adjustRightInd w:val="0"/>
        <w:snapToGrid w:val="0"/>
        <w:spacing w:before="1" w:line="222" w:lineRule="auto"/>
        <w:ind w:left="6004"/>
        <w:jc w:val="left"/>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2020年12月18日</w:t>
      </w:r>
    </w:p>
    <w:p w14:paraId="371A54AD">
      <w:pPr>
        <w:kinsoku/>
        <w:autoSpaceDE w:val="0"/>
        <w:autoSpaceDN w:val="0"/>
        <w:adjustRightInd w:val="0"/>
        <w:snapToGrid w:val="0"/>
        <w:spacing w:line="331" w:lineRule="auto"/>
        <w:jc w:val="left"/>
        <w:textAlignment w:val="baseline"/>
        <w:rPr>
          <w:rFonts w:ascii="Arial" w:hAnsi="Arial" w:eastAsia="Arial" w:cs="Arial"/>
          <w:snapToGrid w:val="0"/>
          <w:color w:val="000000"/>
          <w:spacing w:val="0"/>
          <w:kern w:val="0"/>
          <w:sz w:val="21"/>
          <w:szCs w:val="21"/>
          <w:lang w:val="en-US" w:eastAsia="en-US" w:bidi="ar-SA"/>
        </w:rPr>
      </w:pPr>
    </w:p>
    <w:p w14:paraId="4D67728E">
      <w:pPr>
        <w:widowControl/>
        <w:kinsoku/>
        <w:autoSpaceDE w:val="0"/>
        <w:autoSpaceDN w:val="0"/>
        <w:adjustRightInd w:val="0"/>
        <w:snapToGrid w:val="0"/>
        <w:spacing w:before="114" w:line="223" w:lineRule="auto"/>
        <w:ind w:left="1299"/>
        <w:jc w:val="left"/>
        <w:textAlignment w:val="baseline"/>
        <w:rPr>
          <w:rFonts w:ascii="楷体" w:hAnsi="楷体" w:eastAsia="楷体" w:cs="楷体"/>
          <w:snapToGrid w:val="0"/>
          <w:color w:val="000000"/>
          <w:spacing w:val="0"/>
          <w:kern w:val="0"/>
          <w:sz w:val="35"/>
          <w:szCs w:val="35"/>
          <w:lang w:eastAsia="en-US"/>
        </w:rPr>
      </w:pPr>
      <w:r>
        <w:rPr>
          <w:rFonts w:ascii="楷体" w:hAnsi="楷体" w:eastAsia="楷体" w:cs="楷体"/>
          <w:b/>
          <w:bCs/>
          <w:snapToGrid w:val="0"/>
          <w:color w:val="000000"/>
          <w:spacing w:val="0"/>
          <w:kern w:val="0"/>
          <w:sz w:val="35"/>
          <w:szCs w:val="35"/>
          <w:lang w:eastAsia="en-US"/>
        </w:rPr>
        <w:t>政府采购促进中小企业发展管理办法</w:t>
      </w:r>
    </w:p>
    <w:p w14:paraId="0A6DC1B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 一 条  为了发挥政府采购的政策功能，促进中小企业健康发 展，根据《中华人民共和国政府采购法》、《中华人民共和国中小企业促进法》等有关法律法规，制定本办法。</w:t>
      </w:r>
    </w:p>
    <w:p w14:paraId="3F4D9DD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99CFE2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符合中小企业划分标准的个体工商户，在政府采购活动中视同中小企业。</w:t>
      </w:r>
    </w:p>
    <w:p w14:paraId="6EAF695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第三条  采购人在政府采购活动中应当通过加强采购需求管理，落实预留采购份额、价格评审优惠、优先采购等措施，提高中小企业 在政府采购中的份额，支持中小企业发展。</w:t>
      </w:r>
    </w:p>
    <w:p w14:paraId="384523E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第四条 在政府采购活动中，供应商提供的货物、工程或者服务符合下列情形的，享受本办法规定的中小企业扶持政策：</w:t>
      </w:r>
    </w:p>
    <w:p w14:paraId="7076FAD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(一)在货物采购项目中，货物由中小企业制造，即货物由中小企业生产且使用该中小企业商号或者注册商标；</w:t>
      </w:r>
    </w:p>
    <w:p w14:paraId="5C4EC64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(二)在工程采购项目中，工程由中小企业承建，即工程施工单位为中小企业；</w:t>
      </w:r>
    </w:p>
    <w:p w14:paraId="4F28870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(三)在服务采购项目中，服务由中小企业承接，即提供服务的人员为中小企业依照《中华人民共和国劳动合同法》订立劳动合同的从业人员。</w:t>
      </w:r>
    </w:p>
    <w:p w14:paraId="6C794EC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在货物采购项目中，供应商提供的货物既有中小企业制造货物， 也有大型企业制造货物的，不享受本办法规定的中小企业扶持政策。</w:t>
      </w:r>
    </w:p>
    <w:p w14:paraId="7B4F17F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以联合体形式参加政府采购活动，联合体各方均为中小企业的， 联合体视同中小企业。其中，联合体各方均为小微企业的，联合体视 同小微企业。</w:t>
      </w:r>
    </w:p>
    <w:p w14:paraId="73F5099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第五条  采购人在政府采购活动中应当合理确定采购项目的采购需求，不得以企业注册资本、资产总额、营业收入、从业人员、利润、纳税额等规模条件和财务指标作为供应商的资格要求或者评审因 素，不得在企业股权结构、经营年限等方面对中小企业实行差别待遇 或者歧视待遇。</w:t>
      </w:r>
    </w:p>
    <w:p w14:paraId="78A786F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第六条  主管预算单位应当组织评估本部门及所属单位政府采购项目，统筹制定面向中小企业预留采购份额的具体方案，对适宜由 中小企业提供的采购项目和采购包，预留采购份额专门面向中小企业 采购，并在政府采购预算中单独列示。</w:t>
      </w:r>
    </w:p>
    <w:p w14:paraId="0E22A6C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符合下列情形之一的，可不专门面向中小企业预留采购份额：</w:t>
      </w:r>
    </w:p>
    <w:p w14:paraId="75A6B22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(一)法律法规和国家有关政策明确规定优先或者应当面向事业 单位、社会组织等非企业主体采购的；</w:t>
      </w:r>
    </w:p>
    <w:p w14:paraId="240AA56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(二)因确需使用不可替代的专利、专有技术，基础设施限制， 或者提供特定公共服务等原因，只能从中小企业之外的供应商处采购</w:t>
      </w:r>
    </w:p>
    <w:p w14:paraId="436013E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的；</w:t>
      </w:r>
    </w:p>
    <w:p w14:paraId="23BFC87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(三)按照本办法规定预留采购份额无法确保充分供应、充分竞 争，或者存在可能影响政府采购目标实现的情形；</w:t>
      </w:r>
    </w:p>
    <w:p w14:paraId="3F240C2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(四)框架协议采购项目；</w:t>
      </w:r>
    </w:p>
    <w:p w14:paraId="0C7B8C0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(五)省级以上人民政府财政部门规定的其他情形。</w:t>
      </w:r>
    </w:p>
    <w:p w14:paraId="3AC08B8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除上述情形外，其他均为适宜由中小企业提供的情形。</w:t>
      </w:r>
    </w:p>
    <w:p w14:paraId="1365D79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第七条  采购限额标准以上，200万元以下的货物和服务采购项 目、400万元以下的工程采购项目，适宜由中小企业提供的，采购人 应当专门面向中小企业采购。</w:t>
      </w:r>
    </w:p>
    <w:p w14:paraId="34AB442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第八条  超过200万元的货物和服务采购项目、超过400万元的 工程采购项目中适宜由中小企业提供的，预留该部分采购项目预算总 额的30%以上专门面向中小企业采购，其中预留给小微企业的比例不 低于60%。预留份额通过下列措施进行：</w:t>
      </w:r>
    </w:p>
    <w:p w14:paraId="097B570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(一)将采购项目整体或者设置采购包专门面向中小企业采购；</w:t>
      </w:r>
    </w:p>
    <w:p w14:paraId="6D7E5F2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(二)要求供应商以联合体形式参加采购活动，且联合体中中小 企业承担的部分达到一定比例；</w:t>
      </w:r>
    </w:p>
    <w:p w14:paraId="1F9E7EC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(三)要求获得采购合同的供应商将采购项目中的一定比例分包 给一家或者多家中小企业。</w:t>
      </w:r>
    </w:p>
    <w:p w14:paraId="62712B1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组成联合体或者接受分包合同的中小企业与联合体内其他企业、 分包企业之间不得存在直接控股、管理关系。</w:t>
      </w:r>
    </w:p>
    <w:p w14:paraId="784B116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第九条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政府采购法的政府采购工程建设项目，采用综合评估法但未采用低价优先法计算价格分的，评标时应当在采用原报价进行评分的基础上增加其价格得分的3%—5%作为其价格分。</w:t>
      </w:r>
    </w:p>
    <w:p w14:paraId="2931446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政府采购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05DDC3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128F95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第十条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3540220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第十一条  中小企业参加政府采购活动，应当出具本办法规定的《中小企业声明函》(附1),否则不得享受相关中小企业扶持政策。任何单位和个人不得要求供应商提供《中小企业声明函》之外的中小企业身份证明文件。</w:t>
      </w:r>
    </w:p>
    <w:p w14:paraId="2915E34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第十二条  采购项目涉及中小企业采购的，采购文件应当明确以下内容：</w:t>
      </w:r>
    </w:p>
    <w:p w14:paraId="131DFE7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(一)预留份额的采购项目或者采购包，明确该项目或相关采购包专门面向中小企业采购，以及相关标的及预算金额；</w:t>
      </w:r>
    </w:p>
    <w:p w14:paraId="123236F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(二)要求以联合体形式参加或者合同分包的，明确联合协议或者分包意向协议中中小企业合同金额应当达到的比例，并作为供应商资格条件；</w:t>
      </w:r>
    </w:p>
    <w:p w14:paraId="7BF7B85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(三)非预留份额的采购项目或者采购包，明确有关价格扣除比例或者价格分加分比例；</w:t>
      </w:r>
    </w:p>
    <w:p w14:paraId="3F3C23A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(四)规定依据本办法规定享受扶持政策获得政府采购合同的，小微企业不得将合同分包给大中型企业，中型企业不得将合同分包给大型企业；</w:t>
      </w:r>
    </w:p>
    <w:p w14:paraId="171F01C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(五)采购人认为具备相关条件的，明确对中小企业在资金支付期限、预付款比例等方面的优惠措施；</w:t>
      </w:r>
    </w:p>
    <w:p w14:paraId="641383A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(六)明确采购标的对应的中小企业划分标准所属行业；</w:t>
      </w:r>
    </w:p>
    <w:p w14:paraId="4B9DF60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(七)法律法规和省级以上人民政府财政部门规定的其他事项。</w:t>
      </w:r>
    </w:p>
    <w:p w14:paraId="4289E14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第十三条  中标、成交供应商享受本办法规定的中小企业扶持政策的，采购人、采购代理机构应当随中标、成交结果公开中标、成交供应商的《中小企业声明函》。</w:t>
      </w:r>
    </w:p>
    <w:p w14:paraId="18D2E23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适用政府采购法的政府采购工程建设项目，应当在公示中标候选人时公开中标候选人的《中小企业声明函》。</w:t>
      </w:r>
    </w:p>
    <w:p w14:paraId="45CC75A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第十四条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6DBD1BE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第十五条  鼓励各地区、各部门在采购活动中允许中小企业引入信用担保手段，为中小企业在谈判(响应)保证、履约保证等方面提供专业化服务。鼓励中小企业依法合规通过政府采购合同融资。</w:t>
      </w:r>
    </w:p>
    <w:p w14:paraId="06BE6C2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第十六条  政府采购监督检查、投诉处理及政府采购行政处罚中对中小企业的认定，由货物制造商或者工程、服务供应商注册登记所在地的县级以上人民政府中小企业主管部门负责。</w:t>
      </w:r>
    </w:p>
    <w:p w14:paraId="23AAAC6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中小企业主管部门应当在收到财政部门或者有关招标行政监督部门关于协助开展中小企业认定函后10个工作日内做出书面答复。</w:t>
      </w:r>
    </w:p>
    <w:p w14:paraId="75B6FEA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第十七条 各地区、各部门应当对涉及中小企业采购的预算项目实施全过程绩效管理，合理设置绩效目标和指标，落实扶持中小企业有关政策要求，定期开展绩效监控和评价，强化绩效评价结果应用。</w:t>
      </w:r>
    </w:p>
    <w:p w14:paraId="2FBAF8F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第十八条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5C400E0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10B24E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第二十条 供应商按照本办法规定提供声明函内容不实的，属于提供虚假材料谋取中标、成交，依照《中华人民共和国政府采购法》等国家有关规定追究相应责任。</w:t>
      </w:r>
    </w:p>
    <w:p w14:paraId="766751A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适用政府采购法的政府采购工程建设项目，供应商按照本办法规定提供声明函内容不实的，属于弄虚作假骗取中标，依照《中华人民共和国政府采购法》等国家有关规定追究相应责任。</w:t>
      </w:r>
    </w:p>
    <w:p w14:paraId="140A2E6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7B7705A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第二十二条  对外援助项目、国家相关资格或者资质管理制度另有规定的项目，不适用本办法。</w:t>
      </w:r>
    </w:p>
    <w:p w14:paraId="4F72CCD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第二十三条 关于视同中小企业的其他主体的政府采购扶持政策，由财政部会同有关部门另行规定。</w:t>
      </w:r>
    </w:p>
    <w:p w14:paraId="55F5690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第二十四条  省级财政部门可以会同中小企业主管部门根据本办法的规定制定具体实施办法。</w:t>
      </w:r>
    </w:p>
    <w:p w14:paraId="53FD9CF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第二十五条 本办法自2021年1月1日起施行。《财政部工业和信息化部关于印发〈政府采购促进中小企业发展暂行办法〉的通知》(财库〔2011〕181号)同时废止。</w:t>
      </w:r>
    </w:p>
    <w:p w14:paraId="48C5EF01">
      <w:pPr>
        <w:pStyle w:val="17"/>
        <w:ind w:right="-21" w:firstLine="540"/>
        <w:rPr>
          <w:rFonts w:hint="eastAsia"/>
          <w:lang w:val="en-US"/>
        </w:rPr>
      </w:pPr>
    </w:p>
    <w:p w14:paraId="13ED15AC">
      <w:pPr>
        <w:pStyle w:val="17"/>
        <w:ind w:right="-21" w:firstLine="540"/>
        <w:rPr>
          <w:rFonts w:hint="eastAsia"/>
          <w:lang w:val="en-US"/>
        </w:rPr>
      </w:pPr>
    </w:p>
    <w:p w14:paraId="4D6FADB8">
      <w:pPr>
        <w:pStyle w:val="17"/>
        <w:ind w:right="-21" w:firstLine="540"/>
        <w:rPr>
          <w:rFonts w:hint="eastAsia"/>
          <w:lang w:val="en-US"/>
        </w:rPr>
      </w:pPr>
    </w:p>
    <w:p w14:paraId="35204624">
      <w:pPr>
        <w:pStyle w:val="17"/>
        <w:ind w:right="-21" w:firstLine="540"/>
        <w:rPr>
          <w:rFonts w:hint="eastAsia"/>
          <w:lang w:val="en-US"/>
        </w:rPr>
      </w:pPr>
    </w:p>
    <w:p w14:paraId="490F6569">
      <w:pPr>
        <w:pStyle w:val="17"/>
        <w:ind w:right="-21" w:firstLine="540"/>
        <w:rPr>
          <w:rFonts w:hint="eastAsia"/>
          <w:lang w:val="en-US"/>
        </w:rPr>
      </w:pPr>
    </w:p>
    <w:p w14:paraId="68192F91">
      <w:pPr>
        <w:pStyle w:val="17"/>
        <w:ind w:right="-21" w:firstLine="540"/>
        <w:rPr>
          <w:rFonts w:hint="eastAsia"/>
          <w:lang w:val="en-US"/>
        </w:rPr>
      </w:pPr>
    </w:p>
    <w:p w14:paraId="76D01AB4">
      <w:pPr>
        <w:pStyle w:val="17"/>
        <w:ind w:right="-21" w:firstLine="540"/>
        <w:rPr>
          <w:rFonts w:hint="eastAsia"/>
          <w:lang w:val="en-US"/>
        </w:rPr>
      </w:pPr>
    </w:p>
    <w:p w14:paraId="08A6EDC1">
      <w:pPr>
        <w:pStyle w:val="17"/>
        <w:ind w:right="-21" w:firstLine="540"/>
        <w:rPr>
          <w:rFonts w:hint="eastAsia"/>
          <w:lang w:val="en-US"/>
        </w:rPr>
      </w:pPr>
    </w:p>
    <w:p w14:paraId="09102783">
      <w:pPr>
        <w:pStyle w:val="17"/>
        <w:ind w:right="-21" w:firstLine="540"/>
        <w:rPr>
          <w:rFonts w:hint="eastAsia"/>
          <w:lang w:val="en-US"/>
        </w:rPr>
      </w:pPr>
    </w:p>
    <w:p w14:paraId="1796FD69">
      <w:pPr>
        <w:pStyle w:val="17"/>
        <w:ind w:right="-21" w:firstLine="540"/>
        <w:rPr>
          <w:rFonts w:hint="eastAsia"/>
          <w:lang w:val="en-US"/>
        </w:rPr>
      </w:pPr>
    </w:p>
    <w:p w14:paraId="02046747">
      <w:pPr>
        <w:pStyle w:val="17"/>
        <w:ind w:right="-21" w:firstLine="540"/>
        <w:rPr>
          <w:rFonts w:hint="eastAsia"/>
          <w:lang w:val="en-US"/>
        </w:rPr>
      </w:pPr>
    </w:p>
    <w:p w14:paraId="7A0D0FC2">
      <w:pPr>
        <w:pStyle w:val="17"/>
        <w:ind w:right="-21" w:firstLine="540"/>
        <w:rPr>
          <w:rFonts w:hint="eastAsia"/>
          <w:lang w:val="en-US"/>
        </w:rPr>
      </w:pPr>
    </w:p>
    <w:p w14:paraId="583F0C7F">
      <w:pPr>
        <w:pStyle w:val="17"/>
        <w:ind w:right="-21" w:firstLine="540"/>
        <w:rPr>
          <w:rFonts w:hint="eastAsia"/>
          <w:lang w:val="en-US"/>
        </w:rPr>
      </w:pPr>
    </w:p>
    <w:p w14:paraId="4C5854CA">
      <w:pPr>
        <w:pStyle w:val="17"/>
        <w:ind w:right="-21" w:firstLine="540"/>
        <w:rPr>
          <w:rFonts w:hint="eastAsia"/>
          <w:lang w:val="en-US"/>
        </w:rPr>
      </w:pPr>
    </w:p>
    <w:p w14:paraId="23F091AF">
      <w:pPr>
        <w:pStyle w:val="17"/>
        <w:ind w:left="0" w:leftChars="0" w:right="-21" w:firstLine="0" w:firstLineChars="0"/>
        <w:rPr>
          <w:rFonts w:hint="eastAsia"/>
          <w:lang w:val="en-US"/>
        </w:rPr>
      </w:pPr>
    </w:p>
    <w:p w14:paraId="542A5E2C">
      <w:pPr>
        <w:spacing w:before="1"/>
        <w:ind w:left="218"/>
        <w:rPr>
          <w:rFonts w:asciiTheme="minorEastAsia" w:hAnsiTheme="minorEastAsia" w:eastAsiaTheme="minorEastAsia"/>
          <w:b/>
          <w:sz w:val="28"/>
        </w:rPr>
      </w:pPr>
    </w:p>
    <w:sectPr>
      <w:pgSz w:w="11906" w:h="16838"/>
      <w:pgMar w:top="1440" w:right="1080" w:bottom="1440" w:left="10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7DA1747-68A5-4AC8-B40F-DA8F59044C00}"/>
  </w:font>
  <w:font w:name="黑体">
    <w:panose1 w:val="02010609060101010101"/>
    <w:charset w:val="86"/>
    <w:family w:val="auto"/>
    <w:pitch w:val="default"/>
    <w:sig w:usb0="800002BF" w:usb1="38CF7CFA" w:usb2="00000016" w:usb3="00000000" w:csb0="00040001" w:csb1="00000000"/>
    <w:embedRegular r:id="rId2" w:fontKey="{32F5713E-EEAF-4351-87C2-2969181B48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0D979846-C33A-405E-A665-EED4CB1E583F}"/>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9C505A29-F76C-4F01-BBE6-E22B23ABCDE3}"/>
  </w:font>
  <w:font w:name="楷体_GB2312">
    <w:altName w:val="楷体"/>
    <w:panose1 w:val="00000000000000000000"/>
    <w:charset w:val="86"/>
    <w:family w:val="modern"/>
    <w:pitch w:val="default"/>
    <w:sig w:usb0="00000000" w:usb1="00000000" w:usb2="00000010" w:usb3="00000000" w:csb0="00040000" w:csb1="00000000"/>
    <w:embedRegular r:id="rId5" w:fontKey="{B1DBB98A-29E1-44F8-AB7F-D0882351EEA1}"/>
  </w:font>
  <w:font w:name="楷体">
    <w:panose1 w:val="02010609060101010101"/>
    <w:charset w:val="86"/>
    <w:family w:val="auto"/>
    <w:pitch w:val="default"/>
    <w:sig w:usb0="800002BF" w:usb1="38CF7CFA" w:usb2="00000016" w:usb3="00000000" w:csb0="00040001" w:csb1="00000000"/>
    <w:embedRegular r:id="rId6" w:fontKey="{B17E209E-4A82-4DBA-9DC1-1C88BE95712F}"/>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7" w:fontKey="{1D43666A-8AA8-4A86-9849-0574723EEC0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7B7C0">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26BEB20">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526BEB20">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2AB2B">
    <w:pPr>
      <w:pStyle w:val="7"/>
      <w:spacing w:line="14" w:lineRule="auto"/>
      <w:rPr>
        <w:sz w:val="20"/>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808A1">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808A1">
                    <w:pPr>
                      <w:pStyle w:val="12"/>
                    </w:pPr>
                    <w:r>
                      <w:fldChar w:fldCharType="begin"/>
                    </w:r>
                    <w:r>
                      <w:instrText xml:space="preserve"> PAGE  \* MERGEFORMAT </w:instrText>
                    </w:r>
                    <w:r>
                      <w:fldChar w:fldCharType="separate"/>
                    </w:r>
                    <w:r>
                      <w:t>2</w:t>
                    </w:r>
                    <w:r>
                      <w:fldChar w:fldCharType="end"/>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F8598B0">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Bw1S2QAAAA0BAAAPAAAAAAAAAAEAIAAAACIAAABkcnMvZG93&#10;bnJldi54bWxQSwECFAAUAAAACACHTuJAiEeFTf8BAAAQBAAADgAAAAAAAAABACAAAAAoAQAAZHJz&#10;L2Uyb0RvYy54bWxQSwUGAAAAAAYABgBZAQAAmQUAAAAA&#10;">
              <v:fill on="f" focussize="0,0"/>
              <v:stroke on="f"/>
              <v:imagedata o:title=""/>
              <o:lock v:ext="edit" aspectratio="f"/>
              <v:textbox inset="0mm,0mm,0mm,0mm">
                <w:txbxContent>
                  <w:p w14:paraId="0F8598B0">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8A6B6">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D698C">
                          <w:pPr>
                            <w:pStyle w:val="1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73D698C">
                    <w:pPr>
                      <w:pStyle w:val="12"/>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918F">
    <w:pPr>
      <w:pStyle w:val="7"/>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B7FFE">
                          <w:pPr>
                            <w:pStyle w:val="1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CAB7FFE">
                    <w:pPr>
                      <w:pStyle w:val="12"/>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A0FB6"/>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4B36EE7"/>
    <w:rsid w:val="05AB68B0"/>
    <w:rsid w:val="0721638A"/>
    <w:rsid w:val="088B1FB1"/>
    <w:rsid w:val="08F359E4"/>
    <w:rsid w:val="0B5C30E6"/>
    <w:rsid w:val="0EC60D89"/>
    <w:rsid w:val="0F0E720B"/>
    <w:rsid w:val="13694CFA"/>
    <w:rsid w:val="13AD7D70"/>
    <w:rsid w:val="13B04B28"/>
    <w:rsid w:val="168E0C63"/>
    <w:rsid w:val="17C42D0C"/>
    <w:rsid w:val="19884974"/>
    <w:rsid w:val="1BBC5D49"/>
    <w:rsid w:val="1C1222ED"/>
    <w:rsid w:val="1DB373D4"/>
    <w:rsid w:val="1E3D7258"/>
    <w:rsid w:val="1F2B2B05"/>
    <w:rsid w:val="21843C8D"/>
    <w:rsid w:val="21884F0C"/>
    <w:rsid w:val="25294857"/>
    <w:rsid w:val="272B7C0B"/>
    <w:rsid w:val="27DB438A"/>
    <w:rsid w:val="27FC3260"/>
    <w:rsid w:val="2C78619D"/>
    <w:rsid w:val="2DE12C65"/>
    <w:rsid w:val="2F880A01"/>
    <w:rsid w:val="2FD724F6"/>
    <w:rsid w:val="31DC6234"/>
    <w:rsid w:val="337268AB"/>
    <w:rsid w:val="34515A2A"/>
    <w:rsid w:val="356B0BA7"/>
    <w:rsid w:val="35D5077B"/>
    <w:rsid w:val="37E101C1"/>
    <w:rsid w:val="38481119"/>
    <w:rsid w:val="38B85990"/>
    <w:rsid w:val="38FF3ECD"/>
    <w:rsid w:val="399C7DC6"/>
    <w:rsid w:val="39ED3CBF"/>
    <w:rsid w:val="3A5355D6"/>
    <w:rsid w:val="3C8C7557"/>
    <w:rsid w:val="3DD1395F"/>
    <w:rsid w:val="3EC160B0"/>
    <w:rsid w:val="3F2F421C"/>
    <w:rsid w:val="3FA3325E"/>
    <w:rsid w:val="4006602A"/>
    <w:rsid w:val="406335A3"/>
    <w:rsid w:val="44F05AFE"/>
    <w:rsid w:val="46C06F55"/>
    <w:rsid w:val="479447C0"/>
    <w:rsid w:val="48DC6049"/>
    <w:rsid w:val="4A1456AE"/>
    <w:rsid w:val="4A5360F1"/>
    <w:rsid w:val="4AE919E6"/>
    <w:rsid w:val="4C3737C9"/>
    <w:rsid w:val="4D183358"/>
    <w:rsid w:val="4D830B1D"/>
    <w:rsid w:val="4E90520C"/>
    <w:rsid w:val="4F99594A"/>
    <w:rsid w:val="502F1FA3"/>
    <w:rsid w:val="50A12764"/>
    <w:rsid w:val="50D54D02"/>
    <w:rsid w:val="50E11586"/>
    <w:rsid w:val="511F7DD9"/>
    <w:rsid w:val="551501A8"/>
    <w:rsid w:val="5569480F"/>
    <w:rsid w:val="55C76964"/>
    <w:rsid w:val="569A4188"/>
    <w:rsid w:val="569F7D08"/>
    <w:rsid w:val="57FA2263"/>
    <w:rsid w:val="587970CA"/>
    <w:rsid w:val="5943175D"/>
    <w:rsid w:val="5FFC04A5"/>
    <w:rsid w:val="60140EAA"/>
    <w:rsid w:val="60253E1D"/>
    <w:rsid w:val="639A4B0E"/>
    <w:rsid w:val="64A5548B"/>
    <w:rsid w:val="64A755D5"/>
    <w:rsid w:val="64BD3FC9"/>
    <w:rsid w:val="658971FF"/>
    <w:rsid w:val="65DA6C5D"/>
    <w:rsid w:val="66B90625"/>
    <w:rsid w:val="67D7195F"/>
    <w:rsid w:val="685C5F78"/>
    <w:rsid w:val="68FA09FF"/>
    <w:rsid w:val="69244569"/>
    <w:rsid w:val="696C155D"/>
    <w:rsid w:val="6A6F729D"/>
    <w:rsid w:val="6C487FF0"/>
    <w:rsid w:val="6CE76F73"/>
    <w:rsid w:val="714D3798"/>
    <w:rsid w:val="72066109"/>
    <w:rsid w:val="72151B63"/>
    <w:rsid w:val="74E36C10"/>
    <w:rsid w:val="76EC0D62"/>
    <w:rsid w:val="78CC743A"/>
    <w:rsid w:val="78D34938"/>
    <w:rsid w:val="78E92B94"/>
    <w:rsid w:val="7A3F58DE"/>
    <w:rsid w:val="7A9F54C7"/>
    <w:rsid w:val="7AC37DD1"/>
    <w:rsid w:val="7EA94C6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14:textFill>
        <w14:solidFill>
          <w14:schemeClr w14:val="hlink"/>
        </w14:solidFill>
      </w14:textFill>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52</Pages>
  <Words>10834</Words>
  <Characters>11556</Characters>
  <Lines>121</Lines>
  <Paragraphs>34</Paragraphs>
  <TotalTime>224</TotalTime>
  <ScaleCrop>false</ScaleCrop>
  <LinksUpToDate>false</LinksUpToDate>
  <CharactersWithSpaces>11754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2025-11-28T06:52:01Z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B90D58705D3947E28F94568C9A921D26_13</vt:lpwstr>
  </property>
  <property fmtid="{D5CDD505-2E9C-101B-9397-08002B2CF9AE}" pid="7" name="KSOTemplateDocerSaveRecord">
    <vt:lpwstr>eyJoZGlkIjoiNTQ3MGY4OWEwYWQ5MGRhOTEyZDdjODBiNTM4ZTJjNzciLCJ1c2VySWQiOiIxMDg5MjYwMDExIn0=</vt:lpwstr>
  </property>
</Properties>
</file>