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E475F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bidi="ar"/>
        </w:rPr>
        <w:t>二、拟成交供应商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bidi="ar"/>
        </w:rPr>
        <w:t>：</w:t>
      </w:r>
    </w:p>
    <w:tbl>
      <w:tblPr>
        <w:tblStyle w:val="5"/>
        <w:tblW w:w="9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986"/>
        <w:gridCol w:w="1334"/>
        <w:gridCol w:w="3451"/>
        <w:gridCol w:w="1486"/>
      </w:tblGrid>
      <w:tr w14:paraId="1856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6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5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CDE2B">
            <w:pPr>
              <w:spacing w:line="242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预算金额（万元）</w:t>
            </w:r>
          </w:p>
        </w:tc>
      </w:tr>
      <w:tr w14:paraId="2F0F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知网学术资源库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同方知网数字科技有限公司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北京市海淀区西小口路66号中关村东升科技园B-2号楼二层B201、B202、B203、B205、B206、B207、B208、B209、B210室(东升地区)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74762">
            <w:pPr>
              <w:pStyle w:val="8"/>
              <w:spacing w:before="78" w:line="183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7"/>
                <w:sz w:val="21"/>
                <w:szCs w:val="21"/>
                <w:highlight w:val="none"/>
                <w:lang w:eastAsia="zh-CN"/>
              </w:rPr>
              <w:t>26.9</w:t>
            </w:r>
          </w:p>
        </w:tc>
      </w:tr>
      <w:tr w14:paraId="6449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万方数据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北京万方数据股份有限公司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北京市海淀区复兴路15号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7B7CE">
            <w:pPr>
              <w:pStyle w:val="8"/>
              <w:spacing w:before="78" w:line="184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5</w:t>
            </w:r>
          </w:p>
        </w:tc>
      </w:tr>
      <w:tr w14:paraId="5DBA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8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RESSET金融研究数据库（包括金融研究数据库、国际经济金融数据库、城市经济数据库、理财产品数据库）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北京聚源锐思数据科技有限公司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D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北京市海淀区中关村东路18号9层B-1009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1E1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11.9</w:t>
            </w:r>
          </w:p>
        </w:tc>
      </w:tr>
      <w:tr w14:paraId="766D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EPS数据平台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北京福卡斯特信息技术有限公司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北京市海淀区西北旺镇唐家岭村南2号院2幢房2117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23D44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6</w:t>
            </w:r>
          </w:p>
        </w:tc>
      </w:tr>
      <w:tr w14:paraId="0237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国道外文专题数据库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北京中加国道科技有限责任公司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北京市海淀区安宁庄西路9号院29号楼1409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3B66A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6</w:t>
            </w:r>
          </w:p>
        </w:tc>
      </w:tr>
      <w:tr w14:paraId="132C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E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读秀中文学术搜索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河南超星数图信息技术有限公司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河南自贸试验区郑州片区（郑东）金水东路85号雅宝东方国际广场1号楼9楼903号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B9DD9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6</w:t>
            </w:r>
          </w:p>
        </w:tc>
      </w:tr>
      <w:tr w14:paraId="373F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中数图外文电子图书数据库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4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北京华夏云图科技有限公司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7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北京市海淀区中关村大街22号5层653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4A4F8"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6.8</w:t>
            </w:r>
          </w:p>
        </w:tc>
      </w:tr>
      <w:tr w14:paraId="5807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27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2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HBN环球财经系列数据库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北京嘉博环球教育科技有限公司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北京市朝阳区慈云寺1号院3号楼1层、2层(八里庄孵化器3-0367号)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E75CC"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9.8</w:t>
            </w:r>
          </w:p>
        </w:tc>
      </w:tr>
      <w:tr w14:paraId="2815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9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信息素养和入馆教育数据库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A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河南正乾软件科技有限公司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9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郑州市郑东新区康平路79号1号楼4层414号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09E1D"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3.3</w:t>
            </w:r>
          </w:p>
        </w:tc>
      </w:tr>
      <w:tr w14:paraId="6204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CSMAR数据库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郑州昱红电子技术有限公司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郑州市金水区金水路88号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59C3E"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5.98</w:t>
            </w:r>
          </w:p>
        </w:tc>
      </w:tr>
      <w:tr w14:paraId="469F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E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中科VIPExam考试学习资源数据库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中科软股教育科技(北京)股份有限公司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北京市海淀区东北旺中关村软件园信息中心A座3层302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8EEBF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</w:t>
            </w:r>
          </w:p>
        </w:tc>
      </w:tr>
      <w:tr w14:paraId="2C2F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C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新学术外文高影响力期刊整合服务平台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北京盈科千信科技有限公司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北京市海淀区中关村南大街48号1幢四层C4008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561C8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</w:t>
            </w:r>
          </w:p>
        </w:tc>
      </w:tr>
      <w:tr w14:paraId="51D5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9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6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森途学院-职业能力与创业学习资源总库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北京森途教育科技股份有限公司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北京市海淀区知春路甲48号1号楼12层15B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7EC3C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4.9</w:t>
            </w:r>
          </w:p>
        </w:tc>
      </w:tr>
      <w:tr w14:paraId="09E5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世图学术发现平台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郑州世图信息技术有限公司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河南省郑州市高新区长椿路23号高新企业加速器产业园区C7-9栋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87567"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5.3</w:t>
            </w:r>
          </w:p>
        </w:tc>
      </w:tr>
      <w:tr w14:paraId="67CB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考研阅览室学习资源平台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河南阅图电子科技有限公司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F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河南省郑州市金水区文化路街道文化路97号16号楼3楼303室1号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C8EF0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8.3</w:t>
            </w:r>
          </w:p>
        </w:tc>
      </w:tr>
      <w:tr w14:paraId="2CE9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3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F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叩持匠芯IC学习数据库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叩持（西安）电子信息技术有限公司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陕西省西安市高新区丈八街办丈八四路20号神州数码科技园5幢16层b1601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D7C1A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6</w:t>
            </w:r>
          </w:p>
        </w:tc>
      </w:tr>
      <w:tr w14:paraId="4DD28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黄河流域发展数据库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河南贝塔数字科技有限公司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河南省郑州市郑东新区龙子湖崇德街豫盐大厦15楼1507室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4147E"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5.37</w:t>
            </w:r>
          </w:p>
        </w:tc>
      </w:tr>
      <w:tr w14:paraId="17C9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中国法律资源库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河南图邦电子科技有限公司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郑州市管城区石化路69号44号楼17层1701号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4EC93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6</w:t>
            </w:r>
          </w:p>
        </w:tc>
      </w:tr>
      <w:tr w14:paraId="487A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经济金融统计数据库（数据圈）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D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河南摩根科贸有限公司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4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郑州市金水区郑汴路南建业路东永恒名座大厦3号楼21层2109号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A8F064"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5.6</w:t>
            </w:r>
          </w:p>
        </w:tc>
      </w:tr>
      <w:tr w14:paraId="7DFD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8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国学宝典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E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河南原始牛文化传播有限公司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E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河南省郑州市金水区农业路72号2号楼26层2609号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3C27D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</w:t>
            </w:r>
          </w:p>
        </w:tc>
      </w:tr>
      <w:tr w14:paraId="3B84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燕递文献服务系统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北京燕递网络科技有限公司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北京市朝阳区小黄庄路四条3号楼二层201号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6CA2C"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5.5</w:t>
            </w:r>
          </w:p>
        </w:tc>
      </w:tr>
    </w:tbl>
    <w:p w14:paraId="58F030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47BB0"/>
    <w:rsid w:val="140943BD"/>
    <w:rsid w:val="2DB47BB0"/>
    <w:rsid w:val="558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pPr>
      <w:spacing w:line="360" w:lineRule="auto"/>
      <w:jc w:val="left"/>
    </w:pPr>
    <w:rPr>
      <w:rFonts w:ascii="宋体" w:hAnsi="宋体" w:cs="宋体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1274</Characters>
  <Lines>0</Lines>
  <Paragraphs>0</Paragraphs>
  <TotalTime>0</TotalTime>
  <ScaleCrop>false</ScaleCrop>
  <LinksUpToDate>false</LinksUpToDate>
  <CharactersWithSpaces>1274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2025-05-26T03:32:00Z</dcterms:created>
  <dc:creator>1</dc:creator>
  <cp:lastModifiedBy>1</cp:lastModifiedBy>
  <dcterms:modified xsi:type="dcterms:W3CDTF">2025-05-26T04:25:00Z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A6DF21BC20D4475B86C679DEC00E101E_11</vt:lpwstr>
  </property>
</Properties>
</file>