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47363">
      <w:pPr>
        <w:outlineLvl w:val="2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包1：</w:t>
      </w:r>
    </w:p>
    <w:tbl>
      <w:tblPr>
        <w:tblStyle w:val="2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0"/>
        <w:gridCol w:w="5652"/>
        <w:gridCol w:w="844"/>
        <w:gridCol w:w="844"/>
      </w:tblGrid>
      <w:tr w14:paraId="7AAC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44" w:type="dxa"/>
            <w:noWrap w:val="0"/>
            <w:vAlign w:val="center"/>
          </w:tcPr>
          <w:p w14:paraId="60E9C52D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820" w:type="dxa"/>
            <w:noWrap w:val="0"/>
            <w:vAlign w:val="center"/>
          </w:tcPr>
          <w:p w14:paraId="530E6951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5652" w:type="dxa"/>
            <w:noWrap w:val="0"/>
            <w:vAlign w:val="center"/>
          </w:tcPr>
          <w:p w14:paraId="21953337">
            <w:pPr>
              <w:pStyle w:val="4"/>
              <w:snapToGrid w:val="0"/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844" w:type="dxa"/>
            <w:noWrap w:val="0"/>
            <w:vAlign w:val="center"/>
          </w:tcPr>
          <w:p w14:paraId="4F07201B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44" w:type="dxa"/>
            <w:noWrap w:val="0"/>
            <w:vAlign w:val="center"/>
          </w:tcPr>
          <w:p w14:paraId="7A07B936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数量</w:t>
            </w:r>
          </w:p>
        </w:tc>
      </w:tr>
      <w:tr w14:paraId="16D4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noWrap w:val="0"/>
            <w:vAlign w:val="center"/>
          </w:tcPr>
          <w:p w14:paraId="4B2A0FD8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820" w:type="dxa"/>
            <w:noWrap w:val="0"/>
            <w:vAlign w:val="center"/>
          </w:tcPr>
          <w:p w14:paraId="6F170E37">
            <w:pPr>
              <w:pStyle w:val="4"/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磁控溅射仪（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核心产品）</w:t>
            </w:r>
          </w:p>
        </w:tc>
        <w:tc>
          <w:tcPr>
            <w:tcW w:w="5652" w:type="dxa"/>
            <w:noWrap w:val="0"/>
            <w:vAlign w:val="center"/>
          </w:tcPr>
          <w:p w14:paraId="74258550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*1、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系统极限真空度：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8x10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vertAlign w:val="superscript"/>
              </w:rPr>
              <w:t>-6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Pa(经烘烤除气后)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43179173">
            <w:pPr>
              <w:pStyle w:val="5"/>
              <w:numPr>
                <w:ilvl w:val="0"/>
                <w:numId w:val="1"/>
              </w:numPr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抽速：从大气开始抽气：溅射室30分钟内达到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6.6x10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vertAlign w:val="superscript"/>
              </w:rPr>
              <w:t>-4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Pa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100B6DFA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3、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溅射室系统停泵关机12小时后真空度：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5Pa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22B333C8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4、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真空室：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04不锈钢制造，尺寸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500mm*500mm*550mm，具备烘烤除气及照明功能。</w:t>
            </w:r>
          </w:p>
          <w:p w14:paraId="5E5EB4E8">
            <w:pPr>
              <w:pStyle w:val="4"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5、磁控溅射靶1套，靶尺寸≥3英寸，带有独立挡板，靶基距调节范围≥90-130mm。</w:t>
            </w:r>
          </w:p>
          <w:p w14:paraId="3F1B969E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6、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样品台：规格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≥6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英寸，向小兼容，样品台加热器加热温度，室温——800℃。</w:t>
            </w:r>
          </w:p>
          <w:p w14:paraId="4967C6A1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*7、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离子能量调节装置1套，电压调节区间为：0——300V，改善应力分布，避免膜层开裂翘曲。</w:t>
            </w:r>
          </w:p>
          <w:p w14:paraId="133E0AE6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*8、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质量流量控制器：配置标准3路质量流量控制器，氩气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200SCCM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、氧气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50SCCM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、氮气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50SCCM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（准确度：±1.5%F.S），具备气体自动搅拌功能。</w:t>
            </w:r>
          </w:p>
          <w:p w14:paraId="29097C0A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9、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泵抽系统：分子泵加机械泵的泵抽方式，脂润滑分子泵抽速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1300L/</w:t>
            </w:r>
            <w:r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  <w:t>s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，机械泵抽速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L/</w:t>
            </w:r>
            <w:r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  <w:t>s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。</w:t>
            </w:r>
          </w:p>
          <w:p w14:paraId="7F62D47F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10、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真空测量：配置全量程复合真空计1套，量程范围1x10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vertAlign w:val="superscript"/>
              </w:rPr>
              <w:t>5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Pa-1x10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vertAlign w:val="superscript"/>
              </w:rPr>
              <w:t>-7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Pa，高精度薄膜真空规1套，规格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0.013</w:t>
            </w:r>
            <w:r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P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a -13</w:t>
            </w:r>
            <w:r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P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a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。</w:t>
            </w:r>
          </w:p>
          <w:p w14:paraId="767934B6">
            <w:pPr>
              <w:pStyle w:val="5"/>
              <w:snapToGrid w:val="0"/>
              <w:spacing w:line="400" w:lineRule="exac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11、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电控系统：系统采用配方式自动工艺流程，提供开放式工艺编辑、存储与调取执行，实现真空获得、控制温度、镀膜工艺、真空释放等工艺的自由组合，并一键式全自动运行。</w:t>
            </w:r>
          </w:p>
          <w:p w14:paraId="086E5E78">
            <w:pPr>
              <w:pStyle w:val="5"/>
              <w:snapToGrid w:val="0"/>
              <w:spacing w:line="400" w:lineRule="exact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12、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配件：专用维修工具1套（螺丝刀，扎带，各种型号扳手等）、静音空气压缩机1套（排气量不小于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140L/min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）、冷却水循环机1台（制冷量不小于6.2KW）。</w:t>
            </w:r>
          </w:p>
        </w:tc>
        <w:tc>
          <w:tcPr>
            <w:tcW w:w="844" w:type="dxa"/>
            <w:noWrap w:val="0"/>
            <w:vAlign w:val="center"/>
          </w:tcPr>
          <w:p w14:paraId="719695FB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45953A0E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</w:p>
        </w:tc>
      </w:tr>
      <w:tr w14:paraId="7A829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237FF0D2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37BE6142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手套箱</w:t>
            </w:r>
          </w:p>
        </w:tc>
        <w:tc>
          <w:tcPr>
            <w:tcW w:w="5652" w:type="dxa"/>
            <w:noWrap w:val="0"/>
            <w:vAlign w:val="center"/>
          </w:tcPr>
          <w:p w14:paraId="1F9BAA9E">
            <w:pPr>
              <w:tabs>
                <w:tab w:val="left" w:pos="396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1.主要参数：</w:t>
            </w:r>
          </w:p>
          <w:p w14:paraId="3ADD15B9">
            <w:pPr>
              <w:pStyle w:val="6"/>
              <w:tabs>
                <w:tab w:val="left" w:pos="1080"/>
                <w:tab w:val="left" w:pos="5400"/>
                <w:tab w:val="left" w:pos="7200"/>
              </w:tabs>
              <w:snapToGrid w:val="0"/>
              <w:spacing w:line="400" w:lineRule="exact"/>
              <w:ind w:firstLine="0" w:firstLineChars="0"/>
              <w:jc w:val="lef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 xml:space="preserve">水氧指标：﹤1 ppm； </w:t>
            </w:r>
          </w:p>
          <w:p w14:paraId="0ACC23AF">
            <w:pPr>
              <w:pStyle w:val="6"/>
              <w:tabs>
                <w:tab w:val="left" w:pos="1080"/>
                <w:tab w:val="left" w:pos="5400"/>
                <w:tab w:val="left" w:pos="7200"/>
              </w:tabs>
              <w:snapToGrid w:val="0"/>
              <w:spacing w:line="400" w:lineRule="exact"/>
              <w:ind w:firstLine="0" w:firstLineChars="0"/>
              <w:jc w:val="left"/>
              <w:rPr>
                <w:rFonts w:ascii="宋体" w:hAnsi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箱体泄漏率：﹤0.001vol%/h。</w:t>
            </w:r>
          </w:p>
          <w:p w14:paraId="0D1F2D15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2.技术指标：</w:t>
            </w:r>
          </w:p>
          <w:p w14:paraId="0CFF6CEB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*1）手套箱箱体</w:t>
            </w:r>
          </w:p>
          <w:p w14:paraId="17AD3CD8">
            <w:pPr>
              <w:tabs>
                <w:tab w:val="left" w:pos="114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箱体：名义尺寸：长度：≥2440mm深度：≥750mm；高度： ≥900mm  材料：304不锈钢</w:t>
            </w:r>
          </w:p>
          <w:p w14:paraId="215ED1BC">
            <w:pPr>
              <w:tabs>
                <w:tab w:val="left" w:pos="114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前窗：有倾斜角的视窗，保持视角垂直，使视线不发生变形，透明钢化安全玻璃，厚度≥8mm；玻璃视窗采用实芯O型圈（真空密封方式）法兰视窗结构，达到无泄漏；提供官方样册及机构示意图等证明材料。</w:t>
            </w:r>
          </w:p>
          <w:p w14:paraId="42E95720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2)大过渡舱</w:t>
            </w:r>
          </w:p>
          <w:p w14:paraId="4B15F0F6">
            <w:pPr>
              <w:tabs>
                <w:tab w:val="left" w:pos="955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过渡舱</w:t>
            </w:r>
          </w:p>
          <w:p w14:paraId="6F957273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 xml:space="preserve">尺寸：直径≥ 360mm,长度≥ 600mm  材料：304不锈钢  </w:t>
            </w:r>
          </w:p>
          <w:p w14:paraId="270E094B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3)小过渡舱</w:t>
            </w:r>
          </w:p>
          <w:p w14:paraId="7FF6E8EA">
            <w:pPr>
              <w:tabs>
                <w:tab w:val="left" w:pos="955"/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过渡舱</w:t>
            </w:r>
          </w:p>
          <w:p w14:paraId="5D0DA20E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尺寸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直径 ≥150mm，长度≥300mm，进入手套箱部分长度≥100 mm</w:t>
            </w:r>
          </w:p>
          <w:p w14:paraId="3868B465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4）气体净化循环系统</w:t>
            </w:r>
          </w:p>
          <w:p w14:paraId="761BFC4B">
            <w:pPr>
              <w:tabs>
                <w:tab w:val="left" w:pos="955"/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净化柱</w:t>
            </w:r>
          </w:p>
          <w:p w14:paraId="02EC0747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功能：气体密闭，除水、除氧</w:t>
            </w:r>
          </w:p>
          <w:p w14:paraId="05006A67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容器材料：304不锈钢</w:t>
            </w:r>
          </w:p>
          <w:p w14:paraId="2ACA14D0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净化材料：铜触媒：≥4.8 kg     分子筛：≥4.8 kg</w:t>
            </w:r>
          </w:p>
          <w:p w14:paraId="008989B2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净化能力：除氧：≥60L       除水：≥2Kg</w:t>
            </w:r>
          </w:p>
          <w:p w14:paraId="288AB976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水氧指标：≤1ppm</w:t>
            </w:r>
          </w:p>
          <w:p w14:paraId="2F613523">
            <w:pPr>
              <w:tabs>
                <w:tab w:val="left" w:pos="955"/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循环系统</w:t>
            </w:r>
          </w:p>
          <w:p w14:paraId="11B320D2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循环能力：集成风机流量≥90m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/h</w:t>
            </w:r>
          </w:p>
          <w:p w14:paraId="46C8B655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加装变频器，具有可变频功能</w:t>
            </w:r>
          </w:p>
          <w:p w14:paraId="167D5D11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再生</w:t>
            </w:r>
          </w:p>
          <w:p w14:paraId="2167B38F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操作：PLC自动控制再生过程</w:t>
            </w:r>
          </w:p>
          <w:p w14:paraId="3192C0B1">
            <w:pPr>
              <w:tabs>
                <w:tab w:val="left" w:pos="249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再生气体：工作气体与氢气混合气体，(氢气5-10%)</w:t>
            </w:r>
          </w:p>
          <w:p w14:paraId="6A1503D9">
            <w:pPr>
              <w:tabs>
                <w:tab w:val="left" w:pos="249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控制阀：电磁集成阀 (不锈钢集成阀座，单柱为六个阀集成)，通过优化系统管路布置，具有漏点少，检漏便捷等特点，使设备稳定可靠；提供官方样册及实物图等证明材料。</w:t>
            </w:r>
          </w:p>
          <w:p w14:paraId="6FD27EBC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5）显示系统：显示运行状态，箱体压力、系统记录等</w:t>
            </w:r>
          </w:p>
          <w:p w14:paraId="70B2189D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6）真空系统控制情况</w:t>
            </w:r>
          </w:p>
          <w:p w14:paraId="5B3A6A9B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可手动或通过PLC启动，流量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12m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/h ,可对过渡舱抽真空，并保持箱体压力平衡，真空泵极限真空度≤2x10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  <w:vertAlign w:val="superscript"/>
              </w:rPr>
              <w:t>-1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pa</w:t>
            </w:r>
          </w:p>
          <w:p w14:paraId="294691D3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*7）水分析仪</w:t>
            </w:r>
          </w:p>
          <w:p w14:paraId="31944FE5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测量范围为0～500ppm；采用P2O5传感器，可以进行清洗并重复使用，避免了一次污染即报废的问题；提供证明具有该功能的技术证明文件。</w:t>
            </w:r>
          </w:p>
          <w:p w14:paraId="37D3E555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*8）氧分析仪</w:t>
            </w:r>
          </w:p>
          <w:p w14:paraId="0AD23020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测量范围为0～1000ppm,采用ZrO2传感器，避免了燃料电池寿命短，不能暴露在空气中的问题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；提供证明具有该功能的技术证明文件。</w:t>
            </w:r>
          </w:p>
          <w:p w14:paraId="0460543F">
            <w:pPr>
              <w:tabs>
                <w:tab w:val="left" w:pos="1080"/>
                <w:tab w:val="left" w:pos="5400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9）箱内有机溶剂吸附器</w:t>
            </w:r>
          </w:p>
          <w:p w14:paraId="15E3C51D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放置箱内，尺寸：直径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136mm,高度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256mm，填充活性炭，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具有在不破坏高纯气氛环境下快速更换材料的特点，节约高纯气体消耗。</w:t>
            </w:r>
          </w:p>
        </w:tc>
        <w:tc>
          <w:tcPr>
            <w:tcW w:w="844" w:type="dxa"/>
            <w:noWrap w:val="0"/>
            <w:vAlign w:val="center"/>
          </w:tcPr>
          <w:p w14:paraId="5AC24469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21FBE030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</w:p>
        </w:tc>
      </w:tr>
      <w:tr w14:paraId="517B9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51B097D4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6D93760E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辊压机</w:t>
            </w:r>
          </w:p>
        </w:tc>
        <w:tc>
          <w:tcPr>
            <w:tcW w:w="5652" w:type="dxa"/>
            <w:noWrap w:val="0"/>
            <w:vAlign w:val="center"/>
          </w:tcPr>
          <w:p w14:paraId="5FB82674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1.电源：AC 220V 50/60HZ</w:t>
            </w:r>
          </w:p>
          <w:p w14:paraId="12E601A2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2.功率：≥2000W</w:t>
            </w:r>
          </w:p>
          <w:p w14:paraId="2B0B16B7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3.轧辊宽度：≥220mm</w:t>
            </w:r>
          </w:p>
          <w:p w14:paraId="6347863D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4.轧辊线速度：0-26mm/s（可调）</w:t>
            </w:r>
          </w:p>
          <w:p w14:paraId="3897876B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5.轧辊间隙：0-1.8mm（可调）</w:t>
            </w:r>
          </w:p>
          <w:p w14:paraId="00F19C51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6.轧辊硬度：HRC60-62</w:t>
            </w:r>
          </w:p>
          <w:p w14:paraId="623E83B1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7.采用高精度温度控制器分别控制两扎辊温度</w:t>
            </w:r>
          </w:p>
          <w:p w14:paraId="55429FB8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8.最高加热温度：≥200℃</w:t>
            </w:r>
          </w:p>
          <w:p w14:paraId="615850C1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9.长期轧制温度：≥180℃</w:t>
            </w:r>
          </w:p>
          <w:p w14:paraId="14B7C23D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10.热电偶：K型</w:t>
            </w:r>
          </w:p>
          <w:p w14:paraId="68C7C120">
            <w:pPr>
              <w:tabs>
                <w:tab w:val="left" w:pos="876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11.电机采用≥24V带减速齿轮的高扭矩电机</w:t>
            </w:r>
          </w:p>
          <w:p w14:paraId="51DB403E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12.电机功率：≥40W</w:t>
            </w:r>
          </w:p>
          <w:p w14:paraId="2BFAEAA4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13.可在氩气环境的手套箱内使用</w:t>
            </w:r>
          </w:p>
        </w:tc>
        <w:tc>
          <w:tcPr>
            <w:tcW w:w="844" w:type="dxa"/>
            <w:noWrap w:val="0"/>
            <w:vAlign w:val="center"/>
          </w:tcPr>
          <w:p w14:paraId="6B82BD73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40988FD7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</w:p>
        </w:tc>
      </w:tr>
      <w:tr w14:paraId="0266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05C99629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776C8DDC">
            <w:pPr>
              <w:widowControl/>
              <w:snapToGrid w:val="0"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动力电池测试系统</w:t>
            </w:r>
          </w:p>
        </w:tc>
        <w:tc>
          <w:tcPr>
            <w:tcW w:w="5652" w:type="dxa"/>
            <w:noWrap w:val="0"/>
            <w:vAlign w:val="center"/>
          </w:tcPr>
          <w:p w14:paraId="73956B8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一、基本参数</w:t>
            </w:r>
          </w:p>
          <w:p w14:paraId="31A61E6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1、通道数：≥16</w:t>
            </w:r>
          </w:p>
          <w:p w14:paraId="54EF4305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2、通道并联：支持≥4个通道并联</w:t>
            </w:r>
          </w:p>
          <w:p w14:paraId="7850C6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3、输入电源：3PH-AC380V±15% 50/60±5Hz</w:t>
            </w:r>
          </w:p>
          <w:p w14:paraId="7355B9F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4、功率因数：≥99%（满载）</w:t>
            </w:r>
          </w:p>
          <w:p w14:paraId="4707E0C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5、THDi：≤5%（满载）</w:t>
            </w:r>
          </w:p>
          <w:p w14:paraId="5AA6A30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6、输入功率：≥34.3KW</w:t>
            </w:r>
          </w:p>
          <w:p w14:paraId="5C2A0004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7、输入电流：≥52.1A/每相</w:t>
            </w:r>
          </w:p>
          <w:p w14:paraId="4375E30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8、整机效率(Max)：≥75%</w:t>
            </w:r>
          </w:p>
          <w:p w14:paraId="0A8DE2F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9、噪声：≤65dB</w:t>
            </w:r>
          </w:p>
          <w:p w14:paraId="65B6480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10、设备尺寸W*D*H：≤600*660*1850(mm)</w:t>
            </w:r>
          </w:p>
          <w:p w14:paraId="26C1E1B2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11、重量：≤306KG</w:t>
            </w:r>
          </w:p>
          <w:p w14:paraId="08FD54D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12、功率控制模块类型：MOSFET</w:t>
            </w:r>
          </w:p>
          <w:p w14:paraId="4217925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13、输入电源接线方式：三相五线</w:t>
            </w:r>
          </w:p>
          <w:p w14:paraId="4AD52778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、保护：防浪涌、防孤岛、过欠频、过欠压、缺相保护等</w:t>
            </w:r>
          </w:p>
          <w:p w14:paraId="75D4B95E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、防护等级：IP20</w:t>
            </w:r>
          </w:p>
          <w:p w14:paraId="467A836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二、性能指标</w:t>
            </w:r>
          </w:p>
          <w:p w14:paraId="7097A679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1、电压电流检测采样：四线制连接(充放电同口)</w:t>
            </w:r>
          </w:p>
          <w:p w14:paraId="122BE73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2、电压：充电: 0V～5V，放电: 1.5V～5V，最低放电电压：1.5V，精度≤±0.05% of FS，分辨率：≥24bit</w:t>
            </w:r>
          </w:p>
          <w:p w14:paraId="34EE18F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3、电流：通道范围：多量程，最小量程≥75A，最大量程≤300A，精度（独立量程）:≤±0.05% of FS,恒压截止电流:≤0.05% of FS（每个独立量程）,分辨率：≥24bit</w:t>
            </w:r>
          </w:p>
          <w:p w14:paraId="1FD9FD8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4、功率:单通道输出功率:≥1.5KW,整机输出功率:≥24KW</w:t>
            </w:r>
          </w:p>
          <w:p w14:paraId="434F801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5、时间:电流响应时间 （10%FS TO 90%FS）:≤3ms</w:t>
            </w:r>
          </w:p>
          <w:p w14:paraId="049D487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6、电流转换时间（-90%FS TO 90%FS）:≤6ms</w:t>
            </w:r>
          </w:p>
          <w:p w14:paraId="3A980FE2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7、最小工步时间:≤0.1s</w:t>
            </w:r>
          </w:p>
          <w:p w14:paraId="3147287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8、输入阻抗:≥250KΩ</w:t>
            </w:r>
          </w:p>
          <w:p w14:paraId="43F2784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9、充放电模式:恒流充放电、恒压充放电、恒流恒压充放电、恒功率充放电、恒功率恒压充放电、恒压恒阻放电、恒阻放电、电压斜坡、电流斜坡,截止条件:电压、电流、相对时间、容量、-ΔV</w:t>
            </w:r>
          </w:p>
          <w:p w14:paraId="0BC7F2B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0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、工况模拟工步:充放电模式:电流、功率，切换：支持充放电连续切换，截止条件：时间、行号，下载数据量：≥100万行工况下载</w:t>
            </w:r>
          </w:p>
          <w:p w14:paraId="18CE12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、脉冲工步：充放电模式：电流、功率，最小脉冲宽度：50ms，脉冲个数：单个脉冲工步可支持32个不同的脉冲，切换：支持充放电连续切换，截止条件：电压、相对时间</w:t>
            </w:r>
          </w:p>
          <w:p w14:paraId="7E158257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、DCIR直流内阻测试：支持自定义取点进行DCIR的计算</w:t>
            </w:r>
          </w:p>
          <w:p w14:paraId="4A48A03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安全保护：设置软件保护参数包括电压下限、电压上限、电流下限、电流上限、延时时间，防止测试样品过载。硬件保护功能包括防反接保护、过压保护、过流保护、过温保护，对使用者进行错误步骤提醒，保护设备正常运行测试。</w:t>
            </w:r>
          </w:p>
          <w:p w14:paraId="7B52860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三、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数据管理与分析</w:t>
            </w:r>
          </w:p>
          <w:p w14:paraId="2BEC1A1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1、工步设置方式：表格编辑</w:t>
            </w:r>
          </w:p>
          <w:p w14:paraId="2B6AC32C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2、数据记录频率：≥100Hz(单通道的辅助通道&gt;2为10Hz)</w:t>
            </w:r>
          </w:p>
          <w:p w14:paraId="70F6F5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3、数据库：采用MySQL数据库集中管理测试数据</w:t>
            </w:r>
          </w:p>
          <w:p w14:paraId="7F57896E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4、数据输出方式：Excel、Txt</w:t>
            </w:r>
          </w:p>
          <w:p w14:paraId="4C09D2A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5、曲线类型：可自定义绘图，4个Y轴</w:t>
            </w:r>
          </w:p>
          <w:p w14:paraId="2067657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6、循环测试范围：1～65535次</w:t>
            </w:r>
          </w:p>
          <w:p w14:paraId="26F03D42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7、单循环工步数：≤255</w:t>
            </w:r>
          </w:p>
          <w:p w14:paraId="75A796A2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8、循环嵌套：≤10层</w:t>
            </w:r>
          </w:p>
          <w:p w14:paraId="258B2F7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四、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通信方式</w:t>
            </w:r>
          </w:p>
          <w:p w14:paraId="27B24FE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1、上位机通讯方式：基于TCP/IP协议</w:t>
            </w:r>
          </w:p>
          <w:p w14:paraId="6D9D890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2、通信接口：以太网</w:t>
            </w:r>
          </w:p>
          <w:p w14:paraId="0DC0EC7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3、下位机通信波特率：≥1M带宽</w:t>
            </w:r>
          </w:p>
          <w:p w14:paraId="60A48E5C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4、上位机通信波特率：10M～100M自适应</w:t>
            </w:r>
          </w:p>
          <w:p w14:paraId="2787F9CD">
            <w:pPr>
              <w:pStyle w:val="7"/>
              <w:widowControl/>
              <w:snapToGrid w:val="0"/>
              <w:spacing w:line="400" w:lineRule="exact"/>
              <w:ind w:firstLine="0" w:firstLineChars="0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5、组网方式：通过交换机及路由器组建局域网</w:t>
            </w:r>
          </w:p>
          <w:p w14:paraId="0FB722AC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五、AUX辅助测试系统</w:t>
            </w:r>
          </w:p>
          <w:p w14:paraId="10B16FA9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1、温度辅助通道：温度范围：T型热电偶：-70℃～260℃，温度精度：≤±1℃，温度分辨率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≤0.1℃</w:t>
            </w:r>
          </w:p>
          <w:p w14:paraId="1ED9EB77">
            <w:pPr>
              <w:widowControl/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2、电压辅助通道：电压范围：0V～5V，电压精度：≤±0.05% of FS，电压分辨率：≤0.1mV</w:t>
            </w:r>
          </w:p>
        </w:tc>
        <w:tc>
          <w:tcPr>
            <w:tcW w:w="844" w:type="dxa"/>
            <w:noWrap w:val="0"/>
            <w:vAlign w:val="center"/>
          </w:tcPr>
          <w:p w14:paraId="20C26CF8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09505005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</w:p>
        </w:tc>
      </w:tr>
      <w:tr w14:paraId="3F06C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78197C22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5B101B0C">
            <w:pPr>
              <w:widowControl/>
              <w:snapToGrid w:val="0"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动力电池测试系统</w:t>
            </w:r>
          </w:p>
        </w:tc>
        <w:tc>
          <w:tcPr>
            <w:tcW w:w="5652" w:type="dxa"/>
            <w:noWrap w:val="0"/>
            <w:vAlign w:val="center"/>
          </w:tcPr>
          <w:p w14:paraId="56A7155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一、基本参数</w:t>
            </w:r>
          </w:p>
          <w:p w14:paraId="01FA7204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1、通道数：≥8</w:t>
            </w:r>
          </w:p>
          <w:p w14:paraId="54AEABD4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i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2、通道并联：支持≥4个通道并联</w:t>
            </w:r>
          </w:p>
          <w:p w14:paraId="6DC9AD97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3、输入电源：3PH-AC380V±15% 50/60±5Hz</w:t>
            </w:r>
          </w:p>
          <w:p w14:paraId="4BBA4D0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4、功率因数：≥99%（满载）</w:t>
            </w:r>
          </w:p>
          <w:p w14:paraId="7FAEA8B5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5、THDi：≤5%（满载 ）</w:t>
            </w:r>
          </w:p>
          <w:p w14:paraId="279FEF4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6、输入功率：≥17.1KW</w:t>
            </w:r>
          </w:p>
          <w:p w14:paraId="4441CF2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7、输入电流：≥26.0A/每相</w:t>
            </w:r>
          </w:p>
          <w:p w14:paraId="4C8D6A0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8、整机效率(Max)：≥75%</w:t>
            </w:r>
          </w:p>
          <w:p w14:paraId="6DF73B4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9、噪声：≤65dB</w:t>
            </w:r>
          </w:p>
          <w:p w14:paraId="1F60CCA0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10、设备尺寸W*D*H：≤600*660*1350(mm)</w:t>
            </w:r>
          </w:p>
          <w:p w14:paraId="5CC8D55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11、重量：≤173KG</w:t>
            </w:r>
          </w:p>
          <w:p w14:paraId="1083EF2C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12、功率控制模块类型：MOSFET</w:t>
            </w:r>
          </w:p>
          <w:p w14:paraId="31AFDDF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13、输入电源接线方式：三相五线</w:t>
            </w:r>
          </w:p>
          <w:p w14:paraId="7A9767A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15、保护：防浪涌、防孤岛、过欠频、过欠压、缺相保护等</w:t>
            </w:r>
          </w:p>
          <w:p w14:paraId="072625B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16、防护等级：IP20</w:t>
            </w:r>
          </w:p>
          <w:p w14:paraId="35F65534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二、性能指标</w:t>
            </w:r>
          </w:p>
          <w:p w14:paraId="62924A2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1、电压电流检测采样：四线制连接(充放电同口)</w:t>
            </w:r>
          </w:p>
          <w:p w14:paraId="12B7D74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2、电压：充电: 0V～5V，放电: 1.5V～5V，最低放电电压：≤1.5V，精度≤±0.05% of FS，分辨率：≥24bit</w:t>
            </w:r>
          </w:p>
          <w:p w14:paraId="4522B85E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3、电流：通道范围：多量程，最小量程≥75A，最大量程≤300A，精度（独立量程）:≤±0.05% of FS,恒压截止电流:≤0.05% of FS（每个独立量程）,分辨率：≥24bit</w:t>
            </w:r>
          </w:p>
          <w:p w14:paraId="3B81B54A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4、功率:单通道输出功率:≥1.5KW,整机输出功率:≥12KW</w:t>
            </w:r>
          </w:p>
          <w:p w14:paraId="700B1E38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5、时间:电流响应时间 （10%FS TO 90%FS）:≤3ms</w:t>
            </w:r>
          </w:p>
          <w:p w14:paraId="45AA9CD9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6、电流转换时间（-90%FS TO 90%FS）:≤6ms</w:t>
            </w:r>
          </w:p>
          <w:p w14:paraId="6B924FB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、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最小工步时间:≤0.1s</w:t>
            </w:r>
          </w:p>
          <w:p w14:paraId="3051F83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8、输入阻抗:≥250KΩ</w:t>
            </w:r>
          </w:p>
          <w:p w14:paraId="4885015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9、充放电模式:恒流充放电、恒压充放电、恒流恒压充放电、恒功率充放电、恒功率恒压充放电、恒压恒阻放电、恒阻放电、电压斜坡、电流斜坡,截止条件:电压、电流、相对时间、容量、-ΔV</w:t>
            </w:r>
          </w:p>
          <w:p w14:paraId="3A1E7418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0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、工况模拟工步:充放电模式:电流、功率，切换：支持充放电连续切换，截止条件：时间、行号，下载数据量：≥100万行工况下载</w:t>
            </w:r>
          </w:p>
          <w:p w14:paraId="31271CC5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、脉冲工步：充放电模式：电流、功率，最小脉冲宽度：≤50ms，脉冲个数：单个脉冲工步可支持≥32个不同的脉冲，切换：支持充放电连续切换，截止条件：电压、相对时间</w:t>
            </w:r>
          </w:p>
          <w:p w14:paraId="71A4EF5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、DCIR直流内阻测试：支持自定义取点进行DCIR的计算</w:t>
            </w:r>
          </w:p>
          <w:p w14:paraId="4A92C935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  <w:r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、安全保护：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设置软件保护参数包括电压下限、电压上限、电流下限、电流上限、延时时间，防止测试样品过载。硬件保护功能包括防反接保护、过压保护、过流保护、过温保护，对使用者进行错误步骤提醒，保护设备正常运行测试。</w:t>
            </w:r>
          </w:p>
          <w:p w14:paraId="65B9E03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三、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数据管理与分析</w:t>
            </w:r>
          </w:p>
          <w:p w14:paraId="6242E447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1、工步设置方式：表格编辑</w:t>
            </w:r>
          </w:p>
          <w:p w14:paraId="4327BB2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2、数据记录频率：≥100Hz(单通道的辅助通道&gt;2为10Hz)</w:t>
            </w:r>
          </w:p>
          <w:p w14:paraId="6168273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3、数据库：采用MySQL数据库集中管理测试数据</w:t>
            </w:r>
          </w:p>
          <w:p w14:paraId="2BFE4F5E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4、数据输出方式：Excel、Txt</w:t>
            </w:r>
          </w:p>
          <w:p w14:paraId="67E045C2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5、曲线类型：可自定义绘图，4个Y轴</w:t>
            </w:r>
          </w:p>
          <w:p w14:paraId="10D8C37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6、循环测试范围：1～65535次</w:t>
            </w:r>
          </w:p>
          <w:p w14:paraId="3937D21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7、单循环工步数：≤255</w:t>
            </w:r>
          </w:p>
          <w:p w14:paraId="1B4B1764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8、循环嵌套：≤10层</w:t>
            </w:r>
          </w:p>
          <w:p w14:paraId="218836C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四、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通信方式</w:t>
            </w:r>
          </w:p>
          <w:p w14:paraId="590E3BD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1、上位机通讯方式：基于TCP/IP协议</w:t>
            </w:r>
          </w:p>
          <w:p w14:paraId="6C2216AA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2、通信接口：以太网</w:t>
            </w:r>
          </w:p>
          <w:p w14:paraId="144A0A53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3、下位机通信波特率：≥1M带宽</w:t>
            </w:r>
          </w:p>
          <w:p w14:paraId="287E7CD4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4、上位机通信波特率：10M～100M自适应</w:t>
            </w:r>
          </w:p>
          <w:p w14:paraId="24B218A7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5、组网方式：通过交换机及路由器组建局域网</w:t>
            </w:r>
          </w:p>
          <w:p w14:paraId="44CEDE5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五、AUX辅助测试系统</w:t>
            </w:r>
          </w:p>
          <w:p w14:paraId="1335E8C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1、温度辅助通道：温度范围：T型热电偶：-70℃～260℃，温度精度：≤±1℃，温度分辨率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≤0.1℃</w:t>
            </w:r>
          </w:p>
          <w:p w14:paraId="2C8E27AC">
            <w:pPr>
              <w:widowControl/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2、电压辅助通道：电压范围：0V～5V，电压精度：≤±0.05% of FS，电压分辨率：≤0.1mV</w:t>
            </w:r>
          </w:p>
        </w:tc>
        <w:tc>
          <w:tcPr>
            <w:tcW w:w="844" w:type="dxa"/>
            <w:noWrap w:val="0"/>
            <w:vAlign w:val="center"/>
          </w:tcPr>
          <w:p w14:paraId="76CC1A1A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2A5F828B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4</w:t>
            </w:r>
          </w:p>
        </w:tc>
      </w:tr>
      <w:tr w14:paraId="4DFE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20D9FB77">
            <w:pPr>
              <w:tabs>
                <w:tab w:val="left" w:leader="dot" w:pos="3997"/>
              </w:tabs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0CACF33B">
            <w:pPr>
              <w:widowControl/>
              <w:snapToGrid w:val="0"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电池测试系统</w:t>
            </w:r>
          </w:p>
        </w:tc>
        <w:tc>
          <w:tcPr>
            <w:tcW w:w="5652" w:type="dxa"/>
            <w:noWrap w:val="0"/>
            <w:vAlign w:val="center"/>
          </w:tcPr>
          <w:p w14:paraId="2215AABF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1.外观尺寸:≥74cm×70cm×25cm</w:t>
            </w:r>
          </w:p>
          <w:p w14:paraId="3AC1DBFE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2.输入电源:单相AC 220V ±10% / 50Hz</w:t>
            </w:r>
          </w:p>
          <w:p w14:paraId="4DF2DB2A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3.交流阻抗:≥1MΩ</w:t>
            </w:r>
          </w:p>
          <w:p w14:paraId="12FCCCA9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4.电压范围:充电电压：0V-60V；放电电压：≥2.5V</w:t>
            </w:r>
          </w:p>
          <w:p w14:paraId="1B7749FB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5.电压精度:实际控制精度：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±（0.05%RD+0.05%FD）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；稳定度：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±（0.05%RD+0.05%FD）</w:t>
            </w:r>
          </w:p>
          <w:p w14:paraId="1A0A34DC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6.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电流范围:300mA----300A</w:t>
            </w:r>
          </w:p>
          <w:p w14:paraId="5C6D15A1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7.电流精度:实际控制精度：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±（0.05%RD+0.05%FD）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；稳定度：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±（0.05%RD+0.05%FD）</w:t>
            </w:r>
          </w:p>
          <w:p w14:paraId="0014CC30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8.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充电模式:恒流充电 /恒压充电 /倍率充电/ 恒功率充电/恒压限流充电</w:t>
            </w:r>
          </w:p>
          <w:p w14:paraId="39D44B5E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9.放电模式:恒流放电/恒阻放电/倍率放电/恒功率放电/恒压限流放电</w:t>
            </w:r>
          </w:p>
          <w:p w14:paraId="0F3344E4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10.限制条件:电压、电流、相对时间、容量、-△V、倍率电流，容量统计C1,时间统计T1,计数器N1,计数器N2</w:t>
            </w:r>
          </w:p>
          <w:p w14:paraId="60C8B053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11.记录条件:时间变化△t：50ms—3600s/电压变化△U：0.001mV---5V/电流变化△I：0.001mA—5000mA</w:t>
            </w:r>
          </w:p>
          <w:p w14:paraId="42B92662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12.记录频率:≥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20Hz</w:t>
            </w:r>
          </w:p>
          <w:p w14:paraId="4739098C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13.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测试事件记录：运行、停止、保护信息、参数重置、通道变更、在线校准等事件记录</w:t>
            </w:r>
          </w:p>
          <w:p w14:paraId="43ABF2EF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14.循环次数：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1-99999次</w:t>
            </w:r>
          </w:p>
          <w:p w14:paraId="2A0AB048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15.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循环嵌套：支持≥3层嵌套</w:t>
            </w:r>
          </w:p>
          <w:p w14:paraId="75FC31D8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16.运行保护：支持停电保护、通讯间断保护、电脑死机保护、系统死机保护</w:t>
            </w:r>
          </w:p>
          <w:p w14:paraId="52550BF6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17.保护条件：延迟保护、过压、欠压、过流、过容、过温、单体过压、单体欠压</w:t>
            </w:r>
          </w:p>
          <w:p w14:paraId="045951B7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18.报警方式：测试完成提醒、安全保护报警、异常错误报警、弹幕提示信息</w:t>
            </w:r>
          </w:p>
          <w:p w14:paraId="2D41E11C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19.通道特性：≥1通道/台，可独立编程，互不干扰</w:t>
            </w:r>
          </w:p>
          <w:p w14:paraId="353EE072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20.控制方式：恒流源与恒压源采用双闭环结构，高精度线性调整</w:t>
            </w:r>
          </w:p>
          <w:p w14:paraId="7CB1DC0F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21.基准特性：采用专用基准集成芯片；温度系数：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≤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5ppm/℃（最大值）</w:t>
            </w:r>
          </w:p>
          <w:p w14:paraId="486AC405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22.AD/DA：AD：≥24bit；DA：≥16bit</w:t>
            </w:r>
          </w:p>
          <w:p w14:paraId="321B4E8F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23.屏显信息：≥3寸LCD（箱号、电压量程、电流量程、通信状态、通道号等）亮度可调节</w:t>
            </w:r>
          </w:p>
          <w:p w14:paraId="2750C7AD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24.通讯方式：USB/RS485，采用光电隔离技术，最多接入256台</w:t>
            </w:r>
          </w:p>
          <w:p w14:paraId="2703FE0A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25.散热方式：风冷，风机转速支持程控、温控、全速三种模式可选</w:t>
            </w:r>
          </w:p>
          <w:p w14:paraId="40DB5D4F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26.接入方式：铜鼻子</w:t>
            </w:r>
          </w:p>
          <w:p w14:paraId="7E66B529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.测试方案特性：方案脚本独立(可任意拷贝、创建、修改、删除等)、循环控制,数据分析,数据库集中管理,实时曲线、曲线比较等</w:t>
            </w:r>
          </w:p>
          <w:p w14:paraId="3F5E19DA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28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.工步编辑特性：根据运行模式智能判断逻辑关系，提示错误操作，并自动填入主参数及截止条件参数，也可手动修改</w:t>
            </w:r>
          </w:p>
          <w:p w14:paraId="1073F4B4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29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.模式操作特性：启动、停止、续接启动、强制跳转、参数重置、变更通道等</w:t>
            </w:r>
          </w:p>
          <w:p w14:paraId="5D6F7751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.DCIR测试：支持定点进行DCIR的计算</w:t>
            </w:r>
          </w:p>
          <w:p w14:paraId="25A580C9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.超级电容器：具备超级电容器测试功能，可测漏电电流</w:t>
            </w:r>
          </w:p>
          <w:p w14:paraId="74E8A958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.显示分辨率：≥6位有效数字（电压×.×××××  电流×××.×××）</w:t>
            </w:r>
          </w:p>
          <w:p w14:paraId="4656B131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.数据展现方式：座标曲线（X、Y座标可自定义）、图形、数据列表（过程、明细分层）</w:t>
            </w:r>
          </w:p>
          <w:p w14:paraId="274E95E0">
            <w:pPr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.数据导出：可导成EXCEL、TXT、图形（可指定工步或指定循环导出）</w:t>
            </w:r>
          </w:p>
          <w:p w14:paraId="375122A1">
            <w:pPr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.数据另存：支持单个或多个数据另存，多个数据另存自动新建文件夹，文件名自动加入启动时间及箱号和通道号，方便数据存储，筛查。</w:t>
            </w:r>
          </w:p>
        </w:tc>
        <w:tc>
          <w:tcPr>
            <w:tcW w:w="844" w:type="dxa"/>
            <w:noWrap w:val="0"/>
            <w:vAlign w:val="center"/>
          </w:tcPr>
          <w:p w14:paraId="4C0CA551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49D50A22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</w:p>
        </w:tc>
      </w:tr>
      <w:tr w14:paraId="60467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4B86255C">
            <w:pPr>
              <w:tabs>
                <w:tab w:val="left" w:leader="dot" w:pos="3997"/>
              </w:tabs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28B246DE">
            <w:pPr>
              <w:widowControl/>
              <w:snapToGrid w:val="0"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生化培养箱</w:t>
            </w:r>
          </w:p>
        </w:tc>
        <w:tc>
          <w:tcPr>
            <w:tcW w:w="5652" w:type="dxa"/>
            <w:noWrap w:val="0"/>
            <w:vAlign w:val="center"/>
          </w:tcPr>
          <w:p w14:paraId="7E903C3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1.控温范围：0～65℃</w:t>
            </w:r>
          </w:p>
          <w:p w14:paraId="064C14F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2.恒温波动度：高温≤±0.3℃/低温≤±0.5℃</w:t>
            </w:r>
          </w:p>
          <w:p w14:paraId="257CD26A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3.温度均匀度：≤±1.0℃（空载25℃）</w:t>
            </w:r>
          </w:p>
          <w:p w14:paraId="0D3519B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4.温度分辨率：≤0.1℃</w:t>
            </w:r>
          </w:p>
          <w:p w14:paraId="57024655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5.输入功率：≥1150W</w:t>
            </w:r>
          </w:p>
          <w:p w14:paraId="7495146D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6.内胆尺寸W*D*H(mm)：≥570*500*840</w:t>
            </w:r>
          </w:p>
          <w:p w14:paraId="7D0BB2EF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7.外形尺寸W*D*H(mm)：≤720*790*1600</w:t>
            </w:r>
          </w:p>
          <w:p w14:paraId="66154EB1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8.容积：≥250L</w:t>
            </w:r>
          </w:p>
          <w:p w14:paraId="1F45CA19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9.载物托架：≥3pcs</w:t>
            </w:r>
          </w:p>
          <w:p w14:paraId="7DDFE5A5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10.定时范围：1～9999min</w:t>
            </w:r>
          </w:p>
          <w:p w14:paraId="3A24FF7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11.标配2个≥50mm测试孔，可引线进箱体</w:t>
            </w:r>
          </w:p>
          <w:p w14:paraId="073ED9E6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12.标配L：≥164mm，W:≥71mm大屏幕液晶显示，多组数据一屏显示，菜单式操作界面，简单易懂，便于操作</w:t>
            </w:r>
          </w:p>
          <w:p w14:paraId="69035B72">
            <w:pPr>
              <w:widowControl/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13.采用镜面不锈钢内胆，四角半圆弧设计，易清洁，箱内隔板间距可调</w:t>
            </w:r>
          </w:p>
        </w:tc>
        <w:tc>
          <w:tcPr>
            <w:tcW w:w="844" w:type="dxa"/>
            <w:noWrap w:val="0"/>
            <w:vAlign w:val="center"/>
          </w:tcPr>
          <w:p w14:paraId="37CC117B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1463A13C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14</w:t>
            </w:r>
          </w:p>
        </w:tc>
      </w:tr>
      <w:tr w14:paraId="62CD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shd w:val="clear" w:color="auto" w:fill="FFFFFF"/>
            <w:noWrap w:val="0"/>
            <w:vAlign w:val="center"/>
          </w:tcPr>
          <w:p w14:paraId="6C2ADEF4">
            <w:pPr>
              <w:tabs>
                <w:tab w:val="left" w:leader="dot" w:pos="3997"/>
              </w:tabs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820" w:type="dxa"/>
            <w:shd w:val="clear" w:color="auto" w:fill="FFFFFF"/>
            <w:noWrap w:val="0"/>
            <w:vAlign w:val="center"/>
          </w:tcPr>
          <w:p w14:paraId="67E21386">
            <w:pPr>
              <w:widowControl/>
              <w:snapToGrid w:val="0"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超声波处理器</w:t>
            </w:r>
          </w:p>
        </w:tc>
        <w:tc>
          <w:tcPr>
            <w:tcW w:w="5652" w:type="dxa"/>
            <w:noWrap w:val="0"/>
            <w:vAlign w:val="center"/>
          </w:tcPr>
          <w:p w14:paraId="1A9FB10F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1.电    源：220V/50HZ</w:t>
            </w:r>
          </w:p>
          <w:p w14:paraId="6797D65A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2.频    率：≥20KHZ</w:t>
            </w:r>
          </w:p>
          <w:p w14:paraId="348D1152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3.输出功率：≥450W</w:t>
            </w:r>
          </w:p>
          <w:p w14:paraId="7A236670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4.功率调节：0%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100%，5%递增</w:t>
            </w:r>
          </w:p>
          <w:p w14:paraId="0C06A67B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5.超声模式：脉冲模式/连续模式</w:t>
            </w:r>
          </w:p>
          <w:p w14:paraId="1A052AA7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6.定时功能：≥85*23MM液晶屏，1s~99h可调</w:t>
            </w:r>
          </w:p>
          <w:p w14:paraId="2BC17181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7.压电变频能量转换器：CV33，PZT锆钛酸铅压电陶瓷，直径：≥63mm 长度：≥153mm</w:t>
            </w:r>
          </w:p>
          <w:p w14:paraId="047DE392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8.变幅杆材质：钛合金材料，TI-6AL-4V</w:t>
            </w:r>
          </w:p>
          <w:p w14:paraId="6466B7C3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9.变幅杆长度：≥134mm</w:t>
            </w:r>
          </w:p>
          <w:p w14:paraId="7400BCC9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10.处理容量:0.1ml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300ml</w:t>
            </w:r>
          </w:p>
          <w:p w14:paraId="07010C8A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11.标配探头:≥Φ13mm</w:t>
            </w:r>
          </w:p>
          <w:p w14:paraId="3C45E1D4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12.主机尺寸:≤250×370×250mm</w:t>
            </w:r>
          </w:p>
          <w:p w14:paraId="24912BA1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13.隔音箱尺寸:≥240×250×390mm</w:t>
            </w:r>
          </w:p>
          <w:p w14:paraId="18724462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14.主机重量:≤10.5kg</w:t>
            </w:r>
          </w:p>
          <w:p w14:paraId="4F2509F3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15.隔音箱重量:≥4.5kg</w:t>
            </w:r>
          </w:p>
          <w:p w14:paraId="6CFC3CED">
            <w:pPr>
              <w:tabs>
                <w:tab w:val="left" w:leader="dot" w:pos="3997"/>
              </w:tabs>
              <w:snapToGrid w:val="0"/>
              <w:spacing w:line="400" w:lineRule="exact"/>
              <w:jc w:val="left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  <w:t>16.升降台:不锈钢材质≥100×100mm</w:t>
            </w:r>
          </w:p>
        </w:tc>
        <w:tc>
          <w:tcPr>
            <w:tcW w:w="844" w:type="dxa"/>
            <w:noWrap w:val="0"/>
            <w:vAlign w:val="center"/>
          </w:tcPr>
          <w:p w14:paraId="33726876">
            <w:pPr>
              <w:pStyle w:val="4"/>
              <w:snapToGrid w:val="0"/>
              <w:spacing w:line="400" w:lineRule="exact"/>
              <w:jc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844" w:type="dxa"/>
            <w:noWrap w:val="0"/>
            <w:vAlign w:val="center"/>
          </w:tcPr>
          <w:p w14:paraId="3188801B">
            <w:pPr>
              <w:widowControl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Cs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  <w:lang w:bidi="ar"/>
              </w:rPr>
              <w:t>1</w:t>
            </w:r>
          </w:p>
        </w:tc>
      </w:tr>
    </w:tbl>
    <w:p w14:paraId="646BCF9A">
      <w:pPr>
        <w:jc w:val="center"/>
        <w:rPr>
          <w:rFonts w:hint="eastAsia"/>
          <w:color w:val="auto"/>
          <w:highlight w:val="none"/>
        </w:rPr>
      </w:pPr>
    </w:p>
    <w:p w14:paraId="14B8B03D">
      <w:pPr>
        <w:outlineLvl w:val="2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br w:type="page"/>
      </w:r>
      <w:r>
        <w:rPr>
          <w:rFonts w:hint="eastAsia"/>
          <w:b/>
          <w:bCs/>
          <w:color w:val="auto"/>
          <w:sz w:val="32"/>
          <w:szCs w:val="32"/>
          <w:highlight w:val="none"/>
        </w:rPr>
        <w:t>包2：</w:t>
      </w:r>
      <w:r>
        <w:rPr>
          <w:rFonts w:hint="eastAsia"/>
          <w:b/>
          <w:bCs/>
          <w:color w:val="auto"/>
          <w:sz w:val="32"/>
          <w:szCs w:val="32"/>
          <w:highlight w:val="none"/>
        </w:rPr>
        <w:br w:type="textWrapping"/>
      </w:r>
    </w:p>
    <w:tbl>
      <w:tblPr>
        <w:tblStyle w:val="2"/>
        <w:tblW w:w="0" w:type="auto"/>
        <w:tblInd w:w="23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2"/>
        <w:gridCol w:w="1051"/>
        <w:gridCol w:w="5113"/>
        <w:gridCol w:w="737"/>
        <w:gridCol w:w="720"/>
      </w:tblGrid>
      <w:tr w14:paraId="0E17C37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75418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AC4D0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982C8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8F728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CBC52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数量</w:t>
            </w:r>
          </w:p>
        </w:tc>
      </w:tr>
      <w:tr w14:paraId="0303A17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60596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629A6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步入式高低温湿热试验室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E83A4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一、性能参数：</w:t>
            </w:r>
          </w:p>
          <w:p w14:paraId="4B13A272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*1、内尺寸：宽2000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高2000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深2000 mm；</w:t>
            </w:r>
          </w:p>
          <w:p w14:paraId="279F1F30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*2、外形尺寸：宽2200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高2280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深3320 mm；</w:t>
            </w:r>
          </w:p>
          <w:p w14:paraId="4C91F384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*3、温度范围：-50℃～+150℃；</w:t>
            </w:r>
          </w:p>
          <w:p w14:paraId="068CF4D6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*4、温度偏差：≤±2.0℃（空载）；</w:t>
            </w:r>
          </w:p>
          <w:p w14:paraId="57C10CB5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*5、温度波动度：≤±0.5℃（空载）；</w:t>
            </w:r>
          </w:p>
          <w:p w14:paraId="642D74B5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*6、降温速率：+80℃～-50℃，0.5℃/min；</w:t>
            </w:r>
          </w:p>
          <w:p w14:paraId="28867059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*7、升温速率：-50℃～+80℃，0.5℃/min；</w:t>
            </w:r>
          </w:p>
          <w:p w14:paraId="2308ABB3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*8、负载：≤1000Kg；</w:t>
            </w:r>
          </w:p>
          <w:p w14:paraId="28A3EF33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9、水循环设计：加湿用水循环利用设计（节水95%以上）；</w:t>
            </w:r>
          </w:p>
          <w:p w14:paraId="466DD324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*10、观察窗尺寸：400mmx600mm；</w:t>
            </w:r>
          </w:p>
          <w:p w14:paraId="7874CB6C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*11、控制器：TEMI 990 ；</w:t>
            </w:r>
          </w:p>
          <w:p w14:paraId="7C308DD7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*12、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独立冷控：制冷系统加快开电磁阀，独立冷量控制，节能30%以上；</w:t>
            </w:r>
          </w:p>
          <w:p w14:paraId="19C3E3C3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*13、噪音：≤65dB；</w:t>
            </w:r>
          </w:p>
          <w:p w14:paraId="542E91C4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*14、≥1000小时低温及高温高湿试验时无结霜现象；</w:t>
            </w:r>
          </w:p>
          <w:p w14:paraId="0372D350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*15、湿度范围：25～98%RH；</w:t>
            </w:r>
          </w:p>
          <w:p w14:paraId="3BD8E43C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*16、相对湿度偏差：≤±2.0%RH（湿度＞75%RH时）；≤±4.0%RH（湿度≤75%RH时）；</w:t>
            </w:r>
          </w:p>
          <w:p w14:paraId="2AB6A79C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*17、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制冷压缩机：采用涡旋高效节能压缩机；</w:t>
            </w:r>
          </w:p>
          <w:p w14:paraId="1DCE6131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*18、功率：27.55KW(含冷水机组)；</w:t>
            </w:r>
          </w:p>
          <w:p w14:paraId="6473E13C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19、满足试验标准：</w:t>
            </w:r>
          </w:p>
          <w:p w14:paraId="3F827D5B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GB/T2423.1-2008 试验A：低温试验方法；</w:t>
            </w:r>
          </w:p>
          <w:p w14:paraId="2CF9D75D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GB/T2423.2-2008 试验B：高温试验方法；</w:t>
            </w:r>
          </w:p>
          <w:p w14:paraId="6444B9F7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GB/T2423.4-2008 试验Db：交变湿热试验；</w:t>
            </w:r>
          </w:p>
          <w:p w14:paraId="07FADB7D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GB/T2423.3-2016 试验Cab: 恒定湿热试验；</w:t>
            </w:r>
          </w:p>
          <w:p w14:paraId="3C171E53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★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GJB150.3A-2009实验室高温环境试验</w:t>
            </w:r>
          </w:p>
          <w:p w14:paraId="728D2181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★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GJB150.4A-2009实验室低温环境试验</w:t>
            </w:r>
          </w:p>
          <w:p w14:paraId="43F1B26B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二、结构特征</w:t>
            </w:r>
          </w:p>
          <w:p w14:paraId="08375420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*1、外壁材料：1.5mm钢板，表面喷涂（色号220643）平光白灰色</w:t>
            </w:r>
          </w:p>
          <w:p w14:paraId="6F7F6397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 xml:space="preserve">*2、内壁材料：1.0mm不锈钢板SUS304 </w:t>
            </w:r>
          </w:p>
          <w:p w14:paraId="56099283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3、板房加强件：槽钢或方钢</w:t>
            </w:r>
          </w:p>
          <w:p w14:paraId="5A75A01A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4、箱体保温材料：硬质聚氨酯泡沫+玻璃纤维</w:t>
            </w:r>
          </w:p>
          <w:p w14:paraId="2ECD8147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5、底板承重能力：500kg/㎡(均载)</w:t>
            </w:r>
          </w:p>
          <w:p w14:paraId="13840CC1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6、门保温材料：硬质聚氨酯泡沫+玻璃纤维</w:t>
            </w:r>
          </w:p>
          <w:p w14:paraId="6DB7DDCF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7、观察窗：透明电热膜中空钢化玻璃1个：位于门上</w:t>
            </w:r>
          </w:p>
          <w:p w14:paraId="74642AE1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8、防潮照明灯: AC220V 1个</w:t>
            </w:r>
          </w:p>
          <w:p w14:paraId="345CA46B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*9、⌀100引线孔共2个（配发泡硅胶塞），位于箱体的正面和右侧面；</w:t>
            </w:r>
          </w:p>
          <w:p w14:paraId="53F31DB8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*10、大门双开铰链门尺寸： 宽2000</w:t>
            </w:r>
            <w:r>
              <w:rPr>
                <w:rFonts w:ascii="宋体" w:hAnsi="宋体" w:cs="宋体"/>
                <w:bCs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高2000mm门上配电热防结露中空玻璃观测窗,门框备防结露电热装置;</w:t>
            </w:r>
          </w:p>
          <w:p w14:paraId="5E0F677A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*11、控制面板：控制器显示屏、超温保护设定器。温度控制显示屏、超温保护设定装置、急停开关、运行指示灯、照明开关;</w:t>
            </w:r>
          </w:p>
          <w:p w14:paraId="2E2E2F49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*12、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模块化结构：由板房模块和温湿度控制柜模块组成，模块间通过板房背面方形孔1200</w:t>
            </w:r>
            <w:r>
              <w:rPr>
                <w:rFonts w:ascii="宋体" w:hAnsi="宋体" w:cs="宋体"/>
                <w:b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1200mm配合，可实现模块快速拼合和拆分，方便后期改造升级或搬迁，并且实现加湿用水循环利用。</w:t>
            </w:r>
          </w:p>
          <w:p w14:paraId="07B04B03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三、电气控制系统：</w:t>
            </w:r>
          </w:p>
          <w:p w14:paraId="06946C7A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1、控制器：智能控制模块+触摸屏;</w:t>
            </w:r>
          </w:p>
          <w:p w14:paraId="63C919FD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2、显示器：7英寸TFT 彩色LCD触摸屏显示器;</w:t>
            </w:r>
          </w:p>
          <w:p w14:paraId="3E480FA9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3、运行方式：程序方式、定值方式;</w:t>
            </w:r>
          </w:p>
          <w:p w14:paraId="67CFD281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*4、程序容量：可编辑：120组程序。每组程序最大100段，可设999999次循环程序可链接;</w:t>
            </w:r>
          </w:p>
          <w:p w14:paraId="15332545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5、通讯功能：通过提供的USB接口把试验数据下载到电脑上，通过PC通讯软件打开；在PC上能查看、存储、调用实时实验数据和历史变化数据曲线，</w:t>
            </w:r>
          </w:p>
          <w:p w14:paraId="5F2835B7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6、具有带电池保护的RAM，可保存设备的设定值和采样值；及采样时刻的时间；（采集周期为60S时，大约在5年左右的内存容量存储）;</w:t>
            </w:r>
          </w:p>
          <w:p w14:paraId="3011E577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7、附属功能：故障报警、上限温度保护功能、定时功能(自动启动及自动停止运行)、自诊断功能;</w:t>
            </w:r>
          </w:p>
          <w:p w14:paraId="2CF6A234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四、安全保护装置：</w:t>
            </w:r>
          </w:p>
          <w:p w14:paraId="3066E50C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*1、制冷系统：压缩机过热保护;</w:t>
            </w:r>
          </w:p>
          <w:p w14:paraId="1ACE13E3">
            <w:pPr>
              <w:spacing w:line="400" w:lineRule="exact"/>
              <w:ind w:firstLine="1470" w:firstLineChars="7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压缩机过流保护;</w:t>
            </w:r>
          </w:p>
          <w:p w14:paraId="1DA7E406">
            <w:pPr>
              <w:spacing w:line="400" w:lineRule="exact"/>
              <w:ind w:firstLine="1470" w:firstLineChars="7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压缩机超压保护;</w:t>
            </w:r>
          </w:p>
          <w:p w14:paraId="1CA5000C">
            <w:pPr>
              <w:spacing w:line="400" w:lineRule="exact"/>
              <w:ind w:firstLine="1470" w:firstLineChars="7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压缩机低压保护;</w:t>
            </w:r>
          </w:p>
          <w:p w14:paraId="3DF0B74D">
            <w:pPr>
              <w:spacing w:line="400" w:lineRule="exact"/>
              <w:ind w:firstLine="1470" w:firstLineChars="7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压缩机线圈短路保护;</w:t>
            </w:r>
          </w:p>
          <w:p w14:paraId="6DB03BB9">
            <w:pPr>
              <w:spacing w:line="400" w:lineRule="exact"/>
              <w:ind w:firstLine="1470" w:firstLineChars="7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压缩机排气（125℃）超温保护（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防止冷冻油和制冷剂碳化失效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）;</w:t>
            </w:r>
          </w:p>
          <w:p w14:paraId="0D184B30">
            <w:pPr>
              <w:spacing w:line="400" w:lineRule="exact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*2、加湿系统：</w:t>
            </w:r>
          </w:p>
          <w:p w14:paraId="3F6C2E6D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            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加湿管通电浮球开关保护;</w:t>
            </w:r>
          </w:p>
          <w:p w14:paraId="64C327DC">
            <w:pPr>
              <w:spacing w:line="400" w:lineRule="exact"/>
              <w:ind w:firstLine="1470" w:firstLineChars="7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加热管干烧保护;</w:t>
            </w:r>
          </w:p>
          <w:p w14:paraId="48D13ED1">
            <w:pPr>
              <w:spacing w:line="400" w:lineRule="exact"/>
              <w:ind w:firstLine="1260" w:firstLineChars="6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水箱缺水保护;</w:t>
            </w:r>
          </w:p>
          <w:p w14:paraId="6A6E8BAC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*3、试验室：可调式超温保护;</w:t>
            </w:r>
          </w:p>
          <w:p w14:paraId="6B871C35">
            <w:pPr>
              <w:spacing w:line="400" w:lineRule="exact"/>
              <w:ind w:firstLine="1260" w:firstLineChars="6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温度上下偏差报警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（防止低温开门误操作导致压缩机损坏）;</w:t>
            </w:r>
          </w:p>
          <w:p w14:paraId="4A69CB05">
            <w:pPr>
              <w:spacing w:line="400" w:lineRule="exact"/>
              <w:ind w:firstLine="1260" w:firstLineChars="6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电机过热保护;</w:t>
            </w:r>
          </w:p>
          <w:p w14:paraId="32CD9055">
            <w:pPr>
              <w:spacing w:line="400" w:lineRule="exact"/>
              <w:ind w:firstLine="1260" w:firstLineChars="6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电机线圈短路保护;</w:t>
            </w:r>
          </w:p>
          <w:p w14:paraId="16DB36EF">
            <w:pPr>
              <w:spacing w:line="400" w:lineRule="exact"/>
              <w:ind w:firstLine="1260" w:firstLineChars="600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通道极限超温熔断（257℃）保护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（防火最后一道物理防线）;</w:t>
            </w:r>
          </w:p>
          <w:p w14:paraId="1D3E0F20">
            <w:pPr>
              <w:spacing w:line="400" w:lineRule="exact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*4、其它：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总电源相序和缺相保护;</w:t>
            </w:r>
          </w:p>
          <w:p w14:paraId="2E92D570">
            <w:pPr>
              <w:spacing w:line="400" w:lineRule="exact"/>
              <w:ind w:firstLine="1050" w:firstLineChars="5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漏电保护;</w:t>
            </w:r>
          </w:p>
          <w:p w14:paraId="3E118815">
            <w:pPr>
              <w:spacing w:line="400" w:lineRule="exact"/>
              <w:ind w:firstLine="1050" w:firstLineChars="500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过载及短路保护;</w:t>
            </w:r>
          </w:p>
          <w:p w14:paraId="2D9D24AF">
            <w:pPr>
              <w:spacing w:line="400" w:lineRule="exact"/>
              <w:ind w:firstLine="1050" w:firstLineChars="5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冷却循环水水流开关保护;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333AC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E84A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</w:tr>
    </w:tbl>
    <w:p w14:paraId="23176259">
      <w:pPr>
        <w:rPr>
          <w:rFonts w:hint="eastAsia"/>
          <w:color w:val="auto"/>
          <w:sz w:val="32"/>
          <w:szCs w:val="32"/>
          <w:highlight w:val="none"/>
        </w:rPr>
      </w:pPr>
    </w:p>
    <w:p w14:paraId="52397286">
      <w:pPr>
        <w:rPr>
          <w:rFonts w:hint="eastAsia"/>
          <w:color w:val="auto"/>
          <w:sz w:val="32"/>
          <w:szCs w:val="32"/>
          <w:highlight w:val="none"/>
        </w:rPr>
      </w:pPr>
    </w:p>
    <w:p w14:paraId="23D0AB29">
      <w:pPr>
        <w:outlineLvl w:val="2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br w:type="page"/>
      </w:r>
      <w:r>
        <w:rPr>
          <w:rFonts w:hint="eastAsia"/>
          <w:b/>
          <w:bCs/>
          <w:color w:val="auto"/>
          <w:sz w:val="32"/>
          <w:szCs w:val="32"/>
          <w:highlight w:val="none"/>
        </w:rPr>
        <w:t>包3：</w:t>
      </w:r>
      <w:r>
        <w:rPr>
          <w:rFonts w:hint="eastAsia"/>
          <w:b/>
          <w:bCs/>
          <w:color w:val="auto"/>
          <w:sz w:val="32"/>
          <w:szCs w:val="32"/>
          <w:highlight w:val="none"/>
        </w:rPr>
        <w:br w:type="textWrapping"/>
      </w:r>
    </w:p>
    <w:tbl>
      <w:tblPr>
        <w:tblStyle w:val="2"/>
        <w:tblW w:w="0" w:type="auto"/>
        <w:tblInd w:w="23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3"/>
        <w:gridCol w:w="1053"/>
        <w:gridCol w:w="5107"/>
        <w:gridCol w:w="739"/>
        <w:gridCol w:w="721"/>
      </w:tblGrid>
      <w:tr w14:paraId="2B0BC34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A35E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EA76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179D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6399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F116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数量</w:t>
            </w:r>
          </w:p>
        </w:tc>
      </w:tr>
      <w:tr w14:paraId="19AAE47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1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D09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B968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光频域反射仪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8EC8A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1、实现分布式光纤测量，能够对传感光纤任一点的温度、应变信息进行实时传感测量。</w:t>
            </w:r>
          </w:p>
          <w:p w14:paraId="3D9FCBBE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 xml:space="preserve"> 2、通道数：≥1</w:t>
            </w:r>
          </w:p>
          <w:p w14:paraId="0B02EADF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★ 3、单通道传感长度：＞20 m</w:t>
            </w:r>
          </w:p>
          <w:p w14:paraId="16921C39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★ 4、最小传感空间分辨率：≤0.64mm；传感空间分辨率0.64mm~10.24mm至少3挡可调</w:t>
            </w:r>
          </w:p>
          <w:p w14:paraId="5D75EE55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★ 5、传感器尺寸可调：传感器尺寸mm~cm至少3挡可调</w:t>
            </w:r>
          </w:p>
          <w:p w14:paraId="3D6D5A14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6、应变重复精度：≤ ±4 με</w:t>
            </w:r>
          </w:p>
          <w:p w14:paraId="2E8E9E7F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7、温度重复精度：≤ ±0.4℃</w:t>
            </w:r>
          </w:p>
          <w:p w14:paraId="2A2870C9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 xml:space="preserve">★8、最大采样率：≥100Hz（在20m传感长度和不少于2000个传感点和±12000με测量范围下） </w:t>
            </w:r>
          </w:p>
          <w:p w14:paraId="10E050DC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9、 应变测量范围：≥±12000 με</w:t>
            </w:r>
          </w:p>
          <w:p w14:paraId="46436A8E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10、温度测量范围：−40℃~350 ℃</w:t>
            </w:r>
          </w:p>
          <w:p w14:paraId="6BDAE115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 xml:space="preserve"> 11、输入电压：AC 220/110V；DC12V  </w:t>
            </w:r>
          </w:p>
          <w:p w14:paraId="025554AF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12、通讯接口：雷电Type-C</w:t>
            </w:r>
          </w:p>
          <w:p w14:paraId="43C94E9E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13、光纤接口：FC/APC或LC/APC</w:t>
            </w:r>
          </w:p>
          <w:p w14:paraId="759AB303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14、传感器匹配性：可以兼容各种单模光纤类型及高密度弱反射光纤光栅串</w:t>
            </w:r>
          </w:p>
          <w:p w14:paraId="53385A35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15、系统具备实时采集、实时保存、测试曲线直观显示分析。</w:t>
            </w:r>
          </w:p>
          <w:p w14:paraId="1D0EA16C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16、系统具有图表放大、读取观测功能。</w:t>
            </w:r>
          </w:p>
          <w:p w14:paraId="78B6115C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★17.二维形状传感：分析系统具有二维形状传感功能</w:t>
            </w:r>
          </w:p>
          <w:p w14:paraId="3E2111DF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18、系统可获得光纤瑞利散射分布曲线，用户可选择传感光纤段和配制测量参数。</w:t>
            </w:r>
          </w:p>
          <w:p w14:paraId="53E9A070">
            <w:pPr>
              <w:spacing w:line="360" w:lineRule="auto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19、系统具有修改光纤传感系数的功能。</w:t>
            </w:r>
          </w:p>
          <w:p w14:paraId="7824CD56">
            <w:pPr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20、系统支持网口程控，并提供程控的指令代码，可通过以太网将数据流输出到其他控制装置，方便</w:t>
            </w:r>
            <w:r>
              <w:rPr>
                <w:rFonts w:hint="eastAsia"/>
                <w:color w:val="auto"/>
                <w:highlight w:val="none"/>
              </w:rPr>
              <w:t>用户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进行二次开发或系统集成。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6DA5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台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5FE2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</w:tr>
    </w:tbl>
    <w:p w14:paraId="394C72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42ECEA"/>
    <w:multiLevelType w:val="singleLevel"/>
    <w:tmpl w:val="E442ECE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87660"/>
    <w:rsid w:val="3838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ascii="Calibri" w:hAnsi="Calibri" w:eastAsia="宋体" w:cs="Times New Roman"/>
      <w:lang w:val="en-US" w:eastAsia="zh-Hans" w:bidi="ar-SA"/>
    </w:rPr>
  </w:style>
  <w:style w:type="paragraph" w:customStyle="1" w:styleId="6">
    <w:name w:val="样式2"/>
    <w:basedOn w:val="1"/>
    <w:qFormat/>
    <w:uiPriority w:val="0"/>
    <w:pPr>
      <w:ind w:firstLine="540" w:firstLineChars="225"/>
    </w:pPr>
    <w:rPr>
      <w:sz w:val="24"/>
      <w:szCs w:val="20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2026-05-08T07:12:00Z</dcterms:created>
  <dc:creator>兴达咨询</dc:creator>
  <cp:lastModifiedBy>兴达咨询</cp:lastModifiedBy>
  <dcterms:modified xsi:type="dcterms:W3CDTF">2026-05-08T07:12:49Z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547A7025F2D6406386042429A6E87A36_11</vt:lpwstr>
  </property>
  <property fmtid="{D5CDD505-2E9C-101B-9397-08002B2CF9AE}" pid="4" name="KSOTemplateDocerSaveRecord">
    <vt:lpwstr>eyJoZGlkIjoiZTI5MDU2NjMxNDkyNGYyZDM1NDc4MzdjYWFjYTcyYzEiLCJ1c2VySWQiOiI0NjMyMzE5MzAifQ==</vt:lpwstr>
  </property>
</Properties>
</file>