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995D"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Cs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/>
          <w:bCs/>
          <w:color w:val="000000"/>
          <w:kern w:val="0"/>
          <w:sz w:val="44"/>
          <w:szCs w:val="44"/>
          <w:shd w:val="clear" w:color="auto" w:fill="FFFFFF"/>
        </w:rPr>
        <w:t>河南省许昌市人民检察院“机关物业</w:t>
      </w:r>
      <w:r>
        <w:rPr>
          <w:rFonts w:hint="eastAsia" w:ascii="宋体" w:hAnsi="宋体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管理</w:t>
      </w:r>
    </w:p>
    <w:p w14:paraId="4C8D65C1">
      <w:pPr>
        <w:widowControl/>
        <w:shd w:val="clear" w:color="auto" w:fill="FFFFFF"/>
        <w:spacing w:line="360" w:lineRule="auto"/>
        <w:jc w:val="center"/>
        <w:rPr>
          <w:rFonts w:hint="default" w:ascii="宋体" w:hAnsi="宋体" w:eastAsia="宋体" w:cs="黑体"/>
          <w:b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44"/>
          <w:szCs w:val="44"/>
          <w:shd w:val="clear" w:color="auto" w:fill="FFFFFF"/>
        </w:rPr>
        <w:t>服务”项目</w:t>
      </w:r>
    </w:p>
    <w:p w14:paraId="4BAC35B4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cs="宋体"/>
          <w:kern w:val="0"/>
          <w:sz w:val="44"/>
          <w:szCs w:val="44"/>
        </w:rPr>
      </w:pPr>
      <w:r>
        <w:rPr>
          <w:rFonts w:ascii="方正小标宋简体" w:hAnsi="宋体" w:cs="宋体"/>
          <w:kern w:val="0"/>
          <w:sz w:val="44"/>
          <w:szCs w:val="44"/>
        </w:rPr>
        <w:t xml:space="preserve"> </w:t>
      </w:r>
    </w:p>
    <w:p w14:paraId="095ED05D">
      <w:pPr>
        <w:widowControl/>
        <w:shd w:val="clear" w:color="auto" w:fill="FFFFFF"/>
        <w:spacing w:line="360" w:lineRule="auto"/>
        <w:ind w:firstLine="708" w:firstLineChars="196"/>
        <w:jc w:val="left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shd w:val="clear" w:color="auto" w:fill="FFFFFF"/>
          <w:lang w:eastAsia="zh-CN"/>
        </w:rPr>
        <w:t>一、</w:t>
      </w:r>
      <w:r>
        <w:rPr>
          <w:rFonts w:hint="eastAsia" w:ascii="仿宋" w:hAnsi="仿宋" w:eastAsia="仿宋"/>
          <w:b/>
          <w:bCs/>
          <w:kern w:val="0"/>
          <w:sz w:val="36"/>
          <w:szCs w:val="36"/>
          <w:shd w:val="clear" w:color="auto" w:fill="FFFFFF"/>
        </w:rPr>
        <w:t>项目基本情况</w:t>
      </w:r>
    </w:p>
    <w:p w14:paraId="546354D2">
      <w:pPr>
        <w:widowControl/>
        <w:shd w:val="clear" w:color="auto" w:fill="FFFFFF"/>
        <w:spacing w:line="360" w:lineRule="auto"/>
        <w:contextualSpacing/>
        <w:jc w:val="left"/>
        <w:rPr>
          <w:rFonts w:hint="eastAsia" w:ascii="宋体" w:hAnsi="宋体" w:eastAsia="仿宋" w:cs="宋体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（一）项目名称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：河南省许昌市人民检察院“机关物业管理服务”；</w:t>
      </w:r>
    </w:p>
    <w:p w14:paraId="64101DB9">
      <w:pPr>
        <w:widowControl/>
        <w:shd w:val="clear" w:color="auto" w:fill="FFFFFF"/>
        <w:spacing w:line="360" w:lineRule="auto"/>
        <w:ind w:firstLine="600"/>
        <w:contextualSpacing/>
        <w:jc w:val="left"/>
        <w:rPr>
          <w:rFonts w:hint="eastAsia" w:ascii="宋体" w:hAnsi="宋体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（二）采购方式：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公开招标</w:t>
      </w:r>
    </w:p>
    <w:p w14:paraId="7BA77A10">
      <w:pPr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（三）主要内容、数量及要求：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主要内容为许昌市人民检察院提供物业服务，主要包括为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（1）物业服务的综合管理；(2）建筑物及附属物、路面的日常养护维修；（3）供电设施设备运行管理维护；（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）给排水设施设备运行管理维护；(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)消防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、安防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设备设施日常维护及专业维保;（6）中央空调系统运行管理及专业清洗维护;(7)</w:t>
      </w:r>
      <w:r>
        <w:rPr>
          <w:rFonts w:hint="eastAsia" w:ascii="仿宋" w:hAnsi="仿宋" w:eastAsia="仿宋" w:cs="仿宋"/>
          <w:sz w:val="30"/>
          <w:szCs w:val="30"/>
        </w:rPr>
        <w:t>机关秩序与安全管理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维护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；(8)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机关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环境卫生保洁服务；(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)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机关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会议及接待服务；(1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)电梯运行与专业维保；(1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)机关绿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化养护、修剪服务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;（1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）配合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协调及其它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相关勤杂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服务等。</w:t>
      </w:r>
    </w:p>
    <w:p w14:paraId="2D84AC3D">
      <w:pPr>
        <w:widowControl/>
        <w:shd w:val="clear" w:color="auto" w:fill="FFFFFF"/>
        <w:spacing w:line="360" w:lineRule="auto"/>
        <w:ind w:firstLine="6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（四）预算金额：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306.8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两年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,153.4万元/年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；</w:t>
      </w:r>
    </w:p>
    <w:p w14:paraId="0E176CD7">
      <w:pPr>
        <w:widowControl/>
        <w:shd w:val="clear" w:color="auto" w:fill="FFFFFF"/>
        <w:spacing w:line="360" w:lineRule="auto"/>
        <w:ind w:firstLine="1355" w:firstLineChars="484"/>
        <w:contextualSpacing/>
        <w:jc w:val="left"/>
        <w:rPr>
          <w:rFonts w:hint="eastAsia" w:ascii="仿宋" w:hAnsi="仿宋" w:eastAsia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最高限价：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306.8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 xml:space="preserve"> 万元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两年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,153.4万元/年</w:t>
      </w:r>
    </w:p>
    <w:p w14:paraId="404ACA0C">
      <w:pPr>
        <w:widowControl/>
        <w:shd w:val="clear" w:color="auto" w:fill="FFFFFF"/>
        <w:spacing w:line="360" w:lineRule="auto"/>
        <w:ind w:firstLine="361" w:firstLineChars="100"/>
        <w:contextualSpacing/>
        <w:jc w:val="left"/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</w:rPr>
        <w:t>技术要求</w:t>
      </w:r>
    </w:p>
    <w:p w14:paraId="61D364C8">
      <w:pPr>
        <w:spacing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1、采购人管理办法</w:t>
      </w:r>
    </w:p>
    <w:p w14:paraId="4563902A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0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采购人定期或不定期对中标人服务质量进行检查，并提出整改意见；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参照合同履约内容负责拟定物业管理考核办法，</w:t>
      </w:r>
    </w:p>
    <w:p w14:paraId="6F2CC2AE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/>
          <w:sz w:val="30"/>
          <w:szCs w:val="30"/>
        </w:rPr>
        <w:t>每月对中标人提供的物业服务进行考核，当月考核得分在 90 分以上（含90 分），全额支付当月相应的服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务费用，考核得分在</w:t>
      </w:r>
      <w:r>
        <w:rPr>
          <w:rFonts w:ascii="仿宋" w:hAnsi="仿宋" w:eastAsia="仿宋"/>
          <w:sz w:val="30"/>
          <w:szCs w:val="30"/>
        </w:rPr>
        <w:t xml:space="preserve">80 </w:t>
      </w:r>
      <w:r>
        <w:rPr>
          <w:rFonts w:hint="eastAsia" w:ascii="仿宋" w:hAnsi="仿宋" w:eastAsia="仿宋"/>
          <w:sz w:val="30"/>
          <w:szCs w:val="30"/>
        </w:rPr>
        <w:t>分～</w:t>
      </w:r>
      <w:r>
        <w:rPr>
          <w:rFonts w:ascii="仿宋" w:hAnsi="仿宋" w:eastAsia="仿宋"/>
          <w:sz w:val="30"/>
          <w:szCs w:val="30"/>
        </w:rPr>
        <w:t xml:space="preserve">90 </w:t>
      </w:r>
      <w:r>
        <w:rPr>
          <w:rFonts w:hint="eastAsia" w:ascii="仿宋" w:hAnsi="仿宋" w:eastAsia="仿宋"/>
          <w:sz w:val="30"/>
          <w:szCs w:val="30"/>
        </w:rPr>
        <w:t>分之间（含</w:t>
      </w:r>
      <w:r>
        <w:rPr>
          <w:rFonts w:ascii="仿宋" w:hAnsi="仿宋" w:eastAsia="仿宋"/>
          <w:sz w:val="30"/>
          <w:szCs w:val="30"/>
        </w:rPr>
        <w:t xml:space="preserve">80 </w:t>
      </w:r>
      <w:r>
        <w:rPr>
          <w:rFonts w:hint="eastAsia" w:ascii="仿宋" w:hAnsi="仿宋" w:eastAsia="仿宋"/>
          <w:sz w:val="30"/>
          <w:szCs w:val="30"/>
        </w:rPr>
        <w:t>分），扣除当月相应服务费用的</w:t>
      </w:r>
      <w:r>
        <w:rPr>
          <w:rFonts w:ascii="仿宋" w:hAnsi="仿宋" w:eastAsia="仿宋"/>
          <w:sz w:val="30"/>
          <w:szCs w:val="30"/>
        </w:rPr>
        <w:t xml:space="preserve"> 5%</w:t>
      </w:r>
      <w:r>
        <w:rPr>
          <w:rFonts w:hint="eastAsia" w:ascii="仿宋" w:hAnsi="仿宋" w:eastAsia="仿宋"/>
          <w:sz w:val="30"/>
          <w:szCs w:val="30"/>
        </w:rPr>
        <w:t>，考核得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分在</w:t>
      </w:r>
      <w:r>
        <w:rPr>
          <w:rFonts w:ascii="仿宋" w:hAnsi="仿宋" w:eastAsia="仿宋"/>
          <w:sz w:val="30"/>
          <w:szCs w:val="30"/>
        </w:rPr>
        <w:t xml:space="preserve">80 </w:t>
      </w:r>
      <w:r>
        <w:rPr>
          <w:rFonts w:hint="eastAsia" w:ascii="仿宋" w:hAnsi="仿宋" w:eastAsia="仿宋"/>
          <w:sz w:val="30"/>
          <w:szCs w:val="30"/>
        </w:rPr>
        <w:t>分以下（</w:t>
      </w:r>
      <w:r>
        <w:rPr>
          <w:rFonts w:hint="eastAsia" w:ascii="仿宋" w:hAnsi="仿宋" w:eastAsia="仿宋"/>
          <w:sz w:val="30"/>
          <w:szCs w:val="30"/>
          <w:lang w:eastAsia="zh-CN"/>
        </w:rPr>
        <w:t>不</w:t>
      </w:r>
      <w:r>
        <w:rPr>
          <w:rFonts w:hint="eastAsia" w:ascii="仿宋" w:hAnsi="仿宋" w:eastAsia="仿宋"/>
          <w:sz w:val="30"/>
          <w:szCs w:val="30"/>
        </w:rPr>
        <w:t>含</w:t>
      </w:r>
      <w:r>
        <w:rPr>
          <w:rFonts w:ascii="仿宋" w:hAnsi="仿宋" w:eastAsia="仿宋"/>
          <w:sz w:val="30"/>
          <w:szCs w:val="30"/>
        </w:rPr>
        <w:t xml:space="preserve">80 </w:t>
      </w:r>
      <w:r>
        <w:rPr>
          <w:rFonts w:hint="eastAsia" w:ascii="仿宋" w:hAnsi="仿宋" w:eastAsia="仿宋"/>
          <w:sz w:val="30"/>
          <w:szCs w:val="30"/>
        </w:rPr>
        <w:t>分），扣除当月相应服务费用的</w:t>
      </w:r>
      <w:r>
        <w:rPr>
          <w:rFonts w:ascii="仿宋" w:hAnsi="仿宋" w:eastAsia="仿宋"/>
          <w:sz w:val="30"/>
          <w:szCs w:val="30"/>
        </w:rPr>
        <w:t xml:space="preserve"> 10%</w:t>
      </w:r>
      <w:r>
        <w:rPr>
          <w:rFonts w:hint="eastAsia" w:ascii="仿宋" w:hAnsi="仿宋" w:eastAsia="仿宋"/>
          <w:sz w:val="30"/>
          <w:szCs w:val="30"/>
        </w:rPr>
        <w:t>。半年内，累计两次考核得分均低于</w:t>
      </w:r>
      <w:r>
        <w:rPr>
          <w:rFonts w:ascii="仿宋" w:hAnsi="仿宋" w:eastAsia="仿宋"/>
          <w:sz w:val="30"/>
          <w:szCs w:val="30"/>
        </w:rPr>
        <w:t xml:space="preserve"> 80 </w:t>
      </w:r>
      <w:r>
        <w:rPr>
          <w:rFonts w:hint="eastAsia" w:ascii="仿宋" w:hAnsi="仿宋" w:eastAsia="仿宋"/>
          <w:sz w:val="30"/>
          <w:szCs w:val="30"/>
        </w:rPr>
        <w:t>分的（含</w:t>
      </w:r>
      <w:r>
        <w:rPr>
          <w:rFonts w:ascii="仿宋" w:hAnsi="仿宋" w:eastAsia="仿宋"/>
          <w:sz w:val="30"/>
          <w:szCs w:val="30"/>
        </w:rPr>
        <w:t xml:space="preserve">80 </w:t>
      </w:r>
      <w:r>
        <w:rPr>
          <w:rFonts w:hint="eastAsia" w:ascii="仿宋" w:hAnsi="仿宋" w:eastAsia="仿宋"/>
          <w:sz w:val="30"/>
          <w:szCs w:val="30"/>
        </w:rPr>
        <w:t>分），采购人</w:t>
      </w:r>
      <w:r>
        <w:rPr>
          <w:rFonts w:hint="eastAsia" w:ascii="仿宋" w:hAnsi="仿宋" w:eastAsia="仿宋"/>
          <w:sz w:val="30"/>
          <w:szCs w:val="30"/>
          <w:lang w:eastAsia="zh-CN"/>
        </w:rPr>
        <w:t>经报政府采购监督部门同意后，</w:t>
      </w:r>
      <w:r>
        <w:rPr>
          <w:rFonts w:hint="eastAsia" w:ascii="仿宋" w:hAnsi="仿宋" w:eastAsia="仿宋"/>
          <w:sz w:val="30"/>
          <w:szCs w:val="30"/>
        </w:rPr>
        <w:t>可无条件解除合同。</w:t>
      </w:r>
    </w:p>
    <w:p w14:paraId="7725A1C4">
      <w:pPr>
        <w:spacing w:line="60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  <w:lang w:eastAsia="zh-CN"/>
        </w:rPr>
        <w:t>物业考核扣分标准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（每月</w:t>
      </w:r>
      <w:r>
        <w:rPr>
          <w:rFonts w:hint="eastAsia" w:ascii="仿宋" w:hAnsi="仿宋" w:eastAsia="仿宋"/>
          <w:sz w:val="30"/>
          <w:szCs w:val="30"/>
          <w:lang w:eastAsia="zh-CN"/>
        </w:rPr>
        <w:t>总分值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100分，次月重新计算。）</w:t>
      </w:r>
    </w:p>
    <w:p w14:paraId="2267A053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物业值班人员应严格落实值班制度，无脱岗漏岗现象，如发现脱岗漏岗一次扣10分，电力维护人员应保持24小时在岗在位，发现脱岗漏岗的，一次扣10分，并对责任人进行调整处理。消防监控室应保持24小时不间断值班，确保消防设施完整好用，发现问题及时解决，监控室值班人员如发现脱岗漏岗的一次扣20分。</w:t>
      </w:r>
    </w:p>
    <w:p w14:paraId="1B371ED8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对招标文件所规定的采购内容采购人不定期抽查，在检查中每发现一项不合格的，从当月总分值扣除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分，中标人针对存在问题应立即整改，并向采购人承诺整改完成日期，到期如果还不能完成整改的，直接扣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10分。</w:t>
      </w:r>
    </w:p>
    <w:p w14:paraId="3DA1E135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本项目执行标准参照《物业管理条例》、《河南省省直机关办公用房物业费管理办法（暂行）》豫财行【2015】214号文件，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中标人提供的服务项目均需达到《河南省省直机关办公用房物业费管理办法》规定的三级服务标准要求。</w:t>
      </w:r>
    </w:p>
    <w:p w14:paraId="78D19AF9">
      <w:pPr>
        <w:widowControl/>
        <w:shd w:val="clear" w:color="auto" w:fill="FFFFFF"/>
        <w:spacing w:line="360" w:lineRule="auto"/>
        <w:ind w:firstLine="600"/>
        <w:contextualSpacing/>
        <w:jc w:val="left"/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shd w:val="clear" w:color="auto" w:fill="FFFFFF"/>
        </w:rPr>
        <w:t>商务要求</w:t>
      </w:r>
    </w:p>
    <w:p w14:paraId="46309CD5">
      <w:pPr>
        <w:widowControl/>
        <w:shd w:val="clear" w:color="auto" w:fill="FFFFFF"/>
        <w:spacing w:line="360" w:lineRule="auto"/>
        <w:ind w:firstLine="600"/>
        <w:contextualSpacing/>
        <w:jc w:val="left"/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1、交付（实施）时间（期限）：自合同生效之日起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两年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。</w:t>
      </w:r>
    </w:p>
    <w:p w14:paraId="5A6F2D8C">
      <w:pPr>
        <w:widowControl/>
        <w:shd w:val="clear" w:color="auto" w:fill="FFFFFF"/>
        <w:spacing w:line="360" w:lineRule="auto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支付进度：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/>
        </w:rPr>
        <w:t>根据考核结果，采购单位按月向中标人支付服务费用。</w:t>
      </w:r>
      <w:bookmarkStart w:id="0" w:name="_GoBack"/>
      <w:bookmarkEnd w:id="0"/>
    </w:p>
    <w:p w14:paraId="35617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DgwYzM0N2NhMjcxNjBjODFmMTM1NDc0MTlhYTgifQ=="/>
  </w:docVars>
  <w:rsids>
    <w:rsidRoot w:val="00FB0EC1"/>
    <w:rsid w:val="0023622C"/>
    <w:rsid w:val="00FB0EC1"/>
    <w:rsid w:val="078D096C"/>
    <w:rsid w:val="59D777E7"/>
    <w:rsid w:val="7C1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951</Words>
  <Characters>1002</Characters>
  <Lines>2</Lines>
  <Paragraphs>1</Paragraphs>
  <TotalTime>6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2024-02-26T00:42:00Z</dcterms:created>
  <dc:creator>Windows User</dc:creator>
  <cp:lastModifiedBy>徐宁波</cp:lastModifiedBy>
  <dcterms:modified xsi:type="dcterms:W3CDTF">2026-03-27T07:15:28Z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244CE8EF0A274FD8BCCAC1E0C3691D0C_13</vt:lpwstr>
  </property>
  <property fmtid="{D5CDD505-2E9C-101B-9397-08002B2CF9AE}" pid="4" name="KSOTemplateDocerSaveRecord">
    <vt:lpwstr>eyJoZGlkIjoiNjRjNDgwYzM0N2NhMjcxNjBjODFmMTM1NDc0MTlhYTgiLCJ1c2VySWQiOiI0ODM2MTY2NTQifQ==</vt:lpwstr>
  </property>
</Properties>
</file>